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1E28C" w14:textId="0088D55E" w:rsidR="00915C9C" w:rsidRPr="00ED4F68" w:rsidRDefault="00915C9C" w:rsidP="00915C9C">
      <w:pPr>
        <w:spacing w:before="100" w:beforeAutospacing="1" w:after="100" w:afterAutospacing="1" w:line="240" w:lineRule="auto"/>
        <w:outlineLvl w:val="0"/>
        <w:rPr>
          <w:rFonts w:ascii="Source Sans Pro" w:eastAsia="Times New Roman" w:hAnsi="Source Sans Pro" w:cs="Times New Roman"/>
          <w:b/>
          <w:bCs/>
          <w:kern w:val="36"/>
          <w:sz w:val="28"/>
          <w:szCs w:val="28"/>
          <w:lang w:eastAsia="tr-TR"/>
          <w14:ligatures w14:val="none"/>
        </w:rPr>
      </w:pPr>
      <w:r w:rsidRPr="00ED4F68">
        <w:rPr>
          <w:rFonts w:ascii="Source Sans Pro" w:eastAsia="Times New Roman" w:hAnsi="Source Sans Pro" w:cs="Times New Roman"/>
          <w:b/>
          <w:bCs/>
          <w:kern w:val="36"/>
          <w:sz w:val="28"/>
          <w:szCs w:val="28"/>
          <w:lang w:eastAsia="tr-TR"/>
          <w14:ligatures w14:val="none"/>
        </w:rPr>
        <w:t>SAĞLIK DESTEKLERI SOSYAL ETKİ RAPORU (2008–2025)</w:t>
      </w:r>
    </w:p>
    <w:p w14:paraId="41ECF3F2" w14:textId="77777777" w:rsidR="00915C9C" w:rsidRPr="00B85AF7" w:rsidRDefault="00915C9C" w:rsidP="00915C9C">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B85AF7">
        <w:rPr>
          <w:rFonts w:ascii="Source Sans Pro" w:eastAsia="Times New Roman" w:hAnsi="Source Sans Pro" w:cs="Times New Roman"/>
          <w:b/>
          <w:bCs/>
          <w:kern w:val="0"/>
          <w:lang w:eastAsia="tr-TR"/>
          <w14:ligatures w14:val="none"/>
        </w:rPr>
        <w:t>İÇİNDEKİLER</w:t>
      </w:r>
    </w:p>
    <w:p w14:paraId="3A5751A6" w14:textId="77777777" w:rsidR="00915C9C" w:rsidRPr="00B85AF7" w:rsidRDefault="00915C9C" w:rsidP="00397579">
      <w:pPr>
        <w:rPr>
          <w:rFonts w:ascii="Source Sans Pro" w:hAnsi="Source Sans Pro"/>
          <w:b/>
          <w:bCs/>
          <w:lang w:eastAsia="tr-TR"/>
        </w:rPr>
      </w:pPr>
      <w:r w:rsidRPr="00B85AF7">
        <w:rPr>
          <w:rFonts w:ascii="Source Sans Pro" w:hAnsi="Source Sans Pro"/>
          <w:b/>
          <w:bCs/>
          <w:lang w:eastAsia="tr-TR"/>
        </w:rPr>
        <w:t xml:space="preserve">ÖZET </w:t>
      </w:r>
    </w:p>
    <w:p w14:paraId="42B0AB4A" w14:textId="77777777" w:rsidR="00915C9C" w:rsidRPr="00B85AF7" w:rsidRDefault="00915C9C" w:rsidP="00397579">
      <w:pPr>
        <w:rPr>
          <w:rFonts w:ascii="Source Sans Pro" w:hAnsi="Source Sans Pro"/>
          <w:b/>
          <w:bCs/>
          <w:lang w:eastAsia="tr-TR"/>
        </w:rPr>
      </w:pPr>
      <w:r w:rsidRPr="00B85AF7">
        <w:rPr>
          <w:rFonts w:ascii="Source Sans Pro" w:hAnsi="Source Sans Pro"/>
          <w:b/>
          <w:bCs/>
          <w:lang w:eastAsia="tr-TR"/>
        </w:rPr>
        <w:t xml:space="preserve">VERİ KAYNAĞI VE YÖNTEM </w:t>
      </w:r>
    </w:p>
    <w:p w14:paraId="1F1E0363" w14:textId="00881B38" w:rsidR="00397579" w:rsidRPr="00B85AF7" w:rsidRDefault="00397579" w:rsidP="00397579">
      <w:pPr>
        <w:spacing w:before="100" w:beforeAutospacing="1" w:after="100" w:afterAutospacing="1" w:line="240" w:lineRule="auto"/>
        <w:rPr>
          <w:rFonts w:ascii="Source Sans Pro" w:eastAsia="Times New Roman" w:hAnsi="Source Sans Pro" w:cs="Times New Roman"/>
          <w:b/>
          <w:bCs/>
          <w:kern w:val="0"/>
          <w:lang w:eastAsia="tr-TR"/>
          <w14:ligatures w14:val="none"/>
        </w:rPr>
      </w:pPr>
      <w:r w:rsidRPr="00B85AF7">
        <w:rPr>
          <w:rFonts w:ascii="Source Sans Pro" w:hAnsi="Source Sans Pro"/>
          <w:b/>
          <w:bCs/>
          <w:lang w:eastAsia="tr-TR"/>
        </w:rPr>
        <w:t xml:space="preserve">1. </w:t>
      </w:r>
      <w:r w:rsidRPr="00B85AF7">
        <w:rPr>
          <w:rFonts w:ascii="Source Sans Pro" w:eastAsia="Times New Roman" w:hAnsi="Source Sans Pro" w:cs="Times New Roman"/>
          <w:b/>
          <w:bCs/>
          <w:kern w:val="0"/>
          <w:lang w:eastAsia="tr-TR"/>
          <w14:ligatures w14:val="none"/>
        </w:rPr>
        <w:t xml:space="preserve">SAĞLIK DESTEKLERİNİN ORTAYA ÇIKIŞI VE GELİŞİMİ </w:t>
      </w:r>
    </w:p>
    <w:p w14:paraId="621D573E"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2. TEMEL İLKELER </w:t>
      </w:r>
    </w:p>
    <w:p w14:paraId="1AA8D8FE"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3. UYGULAMA SÜRECİ </w:t>
      </w:r>
    </w:p>
    <w:p w14:paraId="5A99383A" w14:textId="468E3744"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4.  OPERASYONEL </w:t>
      </w:r>
      <w:r w:rsidR="000D0EDA">
        <w:rPr>
          <w:rFonts w:ascii="Source Sans Pro" w:hAnsi="Source Sans Pro"/>
          <w:b/>
          <w:bCs/>
          <w:lang w:eastAsia="tr-TR"/>
        </w:rPr>
        <w:t>SONUÇLAR</w:t>
      </w:r>
      <w:r w:rsidR="000D0EDA" w:rsidRPr="00B85AF7">
        <w:rPr>
          <w:rFonts w:ascii="Source Sans Pro" w:hAnsi="Source Sans Pro"/>
          <w:b/>
          <w:bCs/>
          <w:lang w:eastAsia="tr-TR"/>
        </w:rPr>
        <w:t xml:space="preserve"> </w:t>
      </w:r>
      <w:r w:rsidRPr="00B85AF7">
        <w:rPr>
          <w:rFonts w:ascii="Source Sans Pro" w:hAnsi="Source Sans Pro"/>
          <w:b/>
          <w:bCs/>
          <w:lang w:eastAsia="tr-TR"/>
        </w:rPr>
        <w:t xml:space="preserve"> 2008.2025</w:t>
      </w:r>
    </w:p>
    <w:p w14:paraId="430EEC80"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5. TOPLUMSAL ETKİ VE SONUÇLAR </w:t>
      </w:r>
    </w:p>
    <w:p w14:paraId="2E93C5C4"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6. ÖĞRENİLEN DERSLER VE GELİŞİM ALANLARI </w:t>
      </w:r>
    </w:p>
    <w:p w14:paraId="7616ACD1"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7. GELECEK DÖNEM ÖNCELİKLERİ </w:t>
      </w:r>
    </w:p>
    <w:p w14:paraId="5EF0CC1A" w14:textId="77777777" w:rsidR="00397579" w:rsidRPr="00B85AF7" w:rsidRDefault="00397579" w:rsidP="00397579">
      <w:pPr>
        <w:spacing w:after="100" w:afterAutospacing="1"/>
        <w:rPr>
          <w:rFonts w:ascii="Source Sans Pro" w:eastAsia="Times New Roman" w:hAnsi="Source Sans Pro" w:cs="Arial"/>
          <w:b/>
          <w:bCs/>
          <w:kern w:val="0"/>
          <w:lang w:eastAsia="tr-TR"/>
          <w14:ligatures w14:val="none"/>
        </w:rPr>
      </w:pPr>
      <w:r w:rsidRPr="00B85AF7">
        <w:rPr>
          <w:rFonts w:ascii="Source Sans Pro" w:hAnsi="Source Sans Pro"/>
          <w:b/>
          <w:bCs/>
          <w:lang w:eastAsia="tr-TR"/>
        </w:rPr>
        <w:t xml:space="preserve">8. GENEL DEĞERLENDİRME VE SONUÇ </w:t>
      </w:r>
    </w:p>
    <w:p w14:paraId="233402F7" w14:textId="77777777" w:rsidR="00ED4F68" w:rsidRDefault="00ED4F68" w:rsidP="006D4886">
      <w:pPr>
        <w:pStyle w:val="isselectedend"/>
        <w:rPr>
          <w:rFonts w:ascii="Source Sans Pro" w:hAnsi="Source Sans Pro"/>
        </w:rPr>
      </w:pPr>
    </w:p>
    <w:p w14:paraId="43D3DF65" w14:textId="11BD38AD" w:rsidR="006D4886" w:rsidRPr="00B85AF7" w:rsidRDefault="006D4886" w:rsidP="006D4886">
      <w:pPr>
        <w:pStyle w:val="isselectedend"/>
        <w:rPr>
          <w:rFonts w:ascii="Source Sans Pro" w:hAnsi="Source Sans Pro"/>
        </w:rPr>
      </w:pPr>
      <w:r w:rsidRPr="00B85AF7">
        <w:rPr>
          <w:rStyle w:val="Gl"/>
          <w:rFonts w:ascii="Source Sans Pro" w:hAnsi="Source Sans Pro"/>
        </w:rPr>
        <w:t>ÖZET</w:t>
      </w:r>
    </w:p>
    <w:p w14:paraId="322DFFE8" w14:textId="77777777" w:rsidR="006D4886" w:rsidRPr="00B85AF7" w:rsidRDefault="006D4886" w:rsidP="006D4886">
      <w:pPr>
        <w:pStyle w:val="isselectedend"/>
        <w:rPr>
          <w:rFonts w:ascii="Source Sans Pro" w:hAnsi="Source Sans Pro"/>
        </w:rPr>
      </w:pPr>
      <w:r w:rsidRPr="00B85AF7">
        <w:rPr>
          <w:rFonts w:ascii="Source Sans Pro" w:hAnsi="Source Sans Pro"/>
        </w:rPr>
        <w:t>Sağlık Destekleri, Haydi Gülümse Sosyal Destek Programı kapsamında yürütülen temel destek alanlarından biridir. Destek kapsamında ekonomik yetersizlikler nedeniyle sağlık hizmetlerine erişimde güçlük yaşayan engelli çocukların tedavi, rehabilitasyon ve yardımcı teknoloji ihtiyaçlarına yönelik çalışmalar yürütülmektedir.</w:t>
      </w:r>
    </w:p>
    <w:p w14:paraId="29BF356F" w14:textId="77777777" w:rsidR="006D4886" w:rsidRPr="00B85AF7" w:rsidRDefault="006D4886" w:rsidP="006D4886">
      <w:pPr>
        <w:pStyle w:val="isselectedend"/>
        <w:rPr>
          <w:rFonts w:ascii="Source Sans Pro" w:hAnsi="Source Sans Pro"/>
        </w:rPr>
      </w:pPr>
      <w:r w:rsidRPr="00B85AF7">
        <w:rPr>
          <w:rFonts w:ascii="Source Sans Pro" w:hAnsi="Source Sans Pro"/>
        </w:rPr>
        <w:t>Başvurular; sağlık raporları, tıbbi belgeler, mevcut sağlık durumu ve ihtiyaç alanlarına ilişkin bilgiler üzerinden değerlendirilmektedir.</w:t>
      </w:r>
    </w:p>
    <w:p w14:paraId="2771A81C" w14:textId="77777777" w:rsidR="006D4886" w:rsidRPr="00B85AF7" w:rsidRDefault="006D4886" w:rsidP="006D4886">
      <w:pPr>
        <w:pStyle w:val="isselectedend"/>
        <w:rPr>
          <w:rFonts w:ascii="Source Sans Pro" w:hAnsi="Source Sans Pro"/>
        </w:rPr>
      </w:pPr>
      <w:r w:rsidRPr="00B85AF7">
        <w:rPr>
          <w:rFonts w:ascii="Source Sans Pro" w:hAnsi="Source Sans Pro"/>
        </w:rPr>
        <w:t>2008–2025 döneminde sağlık alanında toplam 13.786 başvuru değerlendirilmiş ve 4.958 Sağlık Destek uygulaması gerçekleştirilmiştir. Bu kapsamda cerrahi müdahaleler, tekerlekli sandalye destekleri, protez ve ortez uygulamaları, işitme cihazı destekleri, fizik tedavi hizmetleri ve psikolojik destek çalışmaları yürütülmüştür.</w:t>
      </w:r>
    </w:p>
    <w:p w14:paraId="4E4B0A45" w14:textId="77777777" w:rsidR="006D4886" w:rsidRPr="00B85AF7" w:rsidRDefault="006D4886" w:rsidP="006D4886">
      <w:pPr>
        <w:pStyle w:val="isselectedend"/>
        <w:rPr>
          <w:rFonts w:ascii="Source Sans Pro" w:hAnsi="Source Sans Pro"/>
        </w:rPr>
      </w:pPr>
      <w:r w:rsidRPr="00B85AF7">
        <w:rPr>
          <w:rFonts w:ascii="Source Sans Pro" w:hAnsi="Source Sans Pro"/>
        </w:rPr>
        <w:t>Raporda uygulama süreçleri, gerçekleştirilen desteklerin kapsamı, dönemsel gelişim, toplumsal etkiler, öğrenilen dersler ve gelecek dönem öncelikleri ele alınmaktadır.</w:t>
      </w:r>
    </w:p>
    <w:p w14:paraId="67F38984" w14:textId="77777777" w:rsidR="00ED4F68" w:rsidRDefault="00ED4F68" w:rsidP="006D4886">
      <w:pPr>
        <w:pStyle w:val="isselectedend"/>
        <w:rPr>
          <w:rStyle w:val="Gl"/>
          <w:rFonts w:ascii="Source Sans Pro" w:hAnsi="Source Sans Pro"/>
        </w:rPr>
      </w:pPr>
    </w:p>
    <w:p w14:paraId="2FD5D993" w14:textId="1D628776" w:rsidR="006D4886" w:rsidRPr="00B85AF7" w:rsidRDefault="006D4886" w:rsidP="006D4886">
      <w:pPr>
        <w:pStyle w:val="isselectedend"/>
        <w:rPr>
          <w:rFonts w:ascii="Source Sans Pro" w:hAnsi="Source Sans Pro"/>
        </w:rPr>
      </w:pPr>
      <w:r w:rsidRPr="00B85AF7">
        <w:rPr>
          <w:rStyle w:val="Gl"/>
          <w:rFonts w:ascii="Source Sans Pro" w:hAnsi="Source Sans Pro"/>
        </w:rPr>
        <w:lastRenderedPageBreak/>
        <w:t>VERİ KAYNAĞI VE YÖNTEM</w:t>
      </w:r>
    </w:p>
    <w:p w14:paraId="3A08B472" w14:textId="77777777" w:rsidR="006D4886" w:rsidRPr="00B85AF7" w:rsidRDefault="006D4886" w:rsidP="006D4886">
      <w:pPr>
        <w:pStyle w:val="isselectedend"/>
        <w:rPr>
          <w:rFonts w:ascii="Source Sans Pro" w:hAnsi="Source Sans Pro"/>
        </w:rPr>
      </w:pPr>
      <w:r w:rsidRPr="00B85AF7">
        <w:rPr>
          <w:rFonts w:ascii="Source Sans Pro" w:hAnsi="Source Sans Pro"/>
        </w:rPr>
        <w:t>Bu rapor, Haydi Gülümse Sosyal Destek Programı kapsamında 2008–2025 yılları arasında yürütülen Sağlık Destekleri uygulamalarına ilişkin başvuru kayıtları, tıbbi değerlendirme belgeleri, saha inceleme raporları, destek uygulama kayıtları, teslim tutanakları ve izleme faaliyetleri sonucunda oluşturulan kurumsal veriler esas alınarak hazırlanmıştır.</w:t>
      </w:r>
    </w:p>
    <w:p w14:paraId="7AFF3D4C" w14:textId="77777777" w:rsidR="006D4886" w:rsidRPr="00B85AF7" w:rsidRDefault="006D4886" w:rsidP="006D4886">
      <w:pPr>
        <w:pStyle w:val="isselectedend"/>
        <w:rPr>
          <w:rFonts w:ascii="Source Sans Pro" w:hAnsi="Source Sans Pro"/>
        </w:rPr>
      </w:pPr>
      <w:r w:rsidRPr="00B85AF7">
        <w:rPr>
          <w:rFonts w:ascii="Source Sans Pro" w:hAnsi="Source Sans Pro"/>
        </w:rPr>
        <w:t xml:space="preserve">Raporda kullanılan veriler; başvuru süreçleri, değerlendirme çalışmaları, uygulama kayıtları ve izleme faaliyetlerinden elde edilen bilgiler doğrultusunda derlenmiş ve incelenmiştir. Değerlendirme sürecinde tıbbi gereklilikler, fonksiyonel ihtiyaçlar, hane koşulları, bakım yükü, </w:t>
      </w:r>
      <w:proofErr w:type="spellStart"/>
      <w:r w:rsidRPr="00B85AF7">
        <w:rPr>
          <w:rFonts w:ascii="Source Sans Pro" w:hAnsi="Source Sans Pro"/>
        </w:rPr>
        <w:t>sosyo</w:t>
      </w:r>
      <w:proofErr w:type="spellEnd"/>
      <w:r w:rsidRPr="00B85AF7">
        <w:rPr>
          <w:rFonts w:ascii="Source Sans Pro" w:hAnsi="Source Sans Pro"/>
        </w:rPr>
        <w:t>-ekonomik durum ve uygulama sonuçlarına ilişkin kayıtlar birlikte ele alınmıştır.</w:t>
      </w:r>
    </w:p>
    <w:p w14:paraId="2CDF7C2E"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1. SAĞLIK DESTEKLERİNİN ORTAYA ÇIKIŞI VE GELİŞİMİ</w:t>
      </w:r>
    </w:p>
    <w:p w14:paraId="14ABB606" w14:textId="77777777" w:rsidR="006D4886" w:rsidRPr="00B85AF7" w:rsidRDefault="006D4886" w:rsidP="006D4886">
      <w:pPr>
        <w:pStyle w:val="isselectedend"/>
        <w:rPr>
          <w:rFonts w:ascii="Source Sans Pro" w:hAnsi="Source Sans Pro"/>
        </w:rPr>
      </w:pPr>
      <w:r w:rsidRPr="00B85AF7">
        <w:rPr>
          <w:rFonts w:ascii="Source Sans Pro" w:hAnsi="Source Sans Pro"/>
        </w:rPr>
        <w:t>Haydi Gülümse Sosyal Destek Programı kapsamında yürütülen saha çalışmaları, hane ziyaretleri ve başvuru değerlendirmeleri sırasında elde edilen bulgular; birçok engelli çocuğun ihtiyaç duyduğu sağlık hizmetlerine ve yardımcı teknolojilere zamanında erişemediğini ortaya koymuştur. Özellikle cerrahi müdahaleler, fizik tedavi ve rehabilitasyon hizmetleri, tekerlekli sandalye, protez, ortez, işitme cihazı ve diğer yardımcı teknolojilere erişimde yaşanan güçlükler çocukların günlük yaşamlarını ve toplumsal yaşama katılımlarını olumsuz etkilemiştir.</w:t>
      </w:r>
    </w:p>
    <w:p w14:paraId="1A72B855" w14:textId="77777777" w:rsidR="006D4886" w:rsidRPr="00B85AF7" w:rsidRDefault="006D4886" w:rsidP="006D4886">
      <w:pPr>
        <w:pStyle w:val="isselectedend"/>
        <w:rPr>
          <w:rFonts w:ascii="Source Sans Pro" w:hAnsi="Source Sans Pro"/>
        </w:rPr>
      </w:pPr>
      <w:r w:rsidRPr="00B85AF7">
        <w:rPr>
          <w:rFonts w:ascii="Source Sans Pro" w:hAnsi="Source Sans Pro"/>
        </w:rPr>
        <w:t>Bu ihtiyaçlar doğrultusunda Sağlık Destekleri 2008 yılında uygulanmaya başlanmıştır. İlk yıllarda ağırlıklı olarak cerrahi müdahaleler ve rehabilitasyon hizmetleri desteklenirken, zaman içerisinde tekerlekli sandalye destekleri, protez ve ortez uygulamaları, işitme cihazları ve diğer yardımcı teknolojiler de destek kapsamına dahil edilmiştir.</w:t>
      </w:r>
    </w:p>
    <w:p w14:paraId="3E16588A" w14:textId="77777777" w:rsidR="006D4886" w:rsidRPr="00B85AF7" w:rsidRDefault="006D4886" w:rsidP="006D4886">
      <w:pPr>
        <w:pStyle w:val="isselectedend"/>
        <w:rPr>
          <w:rFonts w:ascii="Source Sans Pro" w:hAnsi="Source Sans Pro"/>
        </w:rPr>
      </w:pPr>
      <w:r w:rsidRPr="00B85AF7">
        <w:rPr>
          <w:rFonts w:ascii="Source Sans Pro" w:hAnsi="Source Sans Pro"/>
        </w:rPr>
        <w:t>Bugün Sağlık Destekleri; cerrahi müdahaleler, fizik tedavi ve rehabilitasyon hizmetleri, tekerlekli sandalye destekleri, protez ve ortez uygulamaları, işitme cihazları ve diğer yardımcı teknolojilere yönelik destekler aracılığıyla uygulanmaktadır.</w:t>
      </w:r>
    </w:p>
    <w:p w14:paraId="7A4F80CB"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2. TEMEL İLKELER</w:t>
      </w:r>
    </w:p>
    <w:p w14:paraId="570CE3B5"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İhtiyaç Odaklılık:</w:t>
      </w:r>
      <w:r w:rsidRPr="00B85AF7">
        <w:rPr>
          <w:rFonts w:ascii="Source Sans Pro" w:hAnsi="Source Sans Pro"/>
        </w:rPr>
        <w:t xml:space="preserve"> Destekler, belirlenen ihtiyaçlar doğrultusunda planlanmakta ve uygulanmaktadır.</w:t>
      </w:r>
    </w:p>
    <w:p w14:paraId="24886941"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Hakkaniyet:</w:t>
      </w:r>
      <w:r w:rsidRPr="00B85AF7">
        <w:rPr>
          <w:rFonts w:ascii="Source Sans Pro" w:hAnsi="Source Sans Pro"/>
        </w:rPr>
        <w:t xml:space="preserve"> Destek kararlarında başvuru sırası değil, ihtiyaç düzeyi ve müdahale gerekliliği esas alınmaktadır.</w:t>
      </w:r>
    </w:p>
    <w:p w14:paraId="203A9591"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İnsan Onuruna Saygı:</w:t>
      </w:r>
      <w:r w:rsidRPr="00B85AF7">
        <w:rPr>
          <w:rFonts w:ascii="Source Sans Pro" w:hAnsi="Source Sans Pro"/>
        </w:rPr>
        <w:t xml:space="preserve"> Tüm süreçler çocukların ve ailelerin haklarını, mahremiyetini ve onurunu koruyan bir anlayışla yürütülmektedir.</w:t>
      </w:r>
    </w:p>
    <w:p w14:paraId="0288A2F0"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Erişilebilirlik:</w:t>
      </w:r>
      <w:r w:rsidRPr="00B85AF7">
        <w:rPr>
          <w:rFonts w:ascii="Source Sans Pro" w:hAnsi="Source Sans Pro"/>
        </w:rPr>
        <w:t xml:space="preserve"> Sağlık hizmetlerine erişimde güçlük yaşayan çocukların gerekli desteklere ulaşabilmeleri desteklenmektedir.</w:t>
      </w:r>
    </w:p>
    <w:p w14:paraId="4EDF7AB2"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lastRenderedPageBreak/>
        <w:t>Saha Temelli Değerlendirme:</w:t>
      </w:r>
      <w:r w:rsidRPr="00B85AF7">
        <w:rPr>
          <w:rFonts w:ascii="Source Sans Pro" w:hAnsi="Source Sans Pro"/>
        </w:rPr>
        <w:t xml:space="preserve"> Başvurular gerekli görülen durumlarda yerinde incelemeler ve sosyal değerlendirmelerle ele alınmaktadır.</w:t>
      </w:r>
    </w:p>
    <w:p w14:paraId="6E72F0A1"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Veri Temelli İzleme:</w:t>
      </w:r>
      <w:r w:rsidRPr="00B85AF7">
        <w:rPr>
          <w:rFonts w:ascii="Source Sans Pro" w:hAnsi="Source Sans Pro"/>
        </w:rPr>
        <w:t xml:space="preserve"> Başvuru, değerlendirme, uygulama ve izleme süreçlerine ilişkin bilgiler kayıt altına alınmaktadır.</w:t>
      </w:r>
    </w:p>
    <w:p w14:paraId="4A864BE5" w14:textId="77777777" w:rsidR="006D4886" w:rsidRPr="00B85AF7" w:rsidRDefault="006D4886" w:rsidP="006D4886">
      <w:pPr>
        <w:pStyle w:val="NormalWeb"/>
        <w:rPr>
          <w:rFonts w:ascii="Source Sans Pro" w:hAnsi="Source Sans Pro"/>
        </w:rPr>
      </w:pPr>
      <w:r w:rsidRPr="00B85AF7">
        <w:rPr>
          <w:rStyle w:val="Gl"/>
          <w:rFonts w:ascii="Source Sans Pro" w:hAnsi="Source Sans Pro"/>
        </w:rPr>
        <w:t>Bütüncül Yaklaşım:</w:t>
      </w:r>
      <w:r w:rsidRPr="00B85AF7">
        <w:rPr>
          <w:rFonts w:ascii="Source Sans Pro" w:hAnsi="Source Sans Pro"/>
        </w:rPr>
        <w:t xml:space="preserve"> Sağlık ihtiyaçları; eğitim, sosyal yaşam, bakım süreçleri ve yaşam koşulları ile birlikte değerlendirilmektedir.</w:t>
      </w:r>
    </w:p>
    <w:p w14:paraId="35771C23"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3. UYGULAMA SÜRECİ</w:t>
      </w:r>
    </w:p>
    <w:p w14:paraId="357F3AAA" w14:textId="77777777" w:rsidR="006D4886" w:rsidRPr="00B85AF7" w:rsidRDefault="006D4886" w:rsidP="006D4886">
      <w:pPr>
        <w:pStyle w:val="isselectedend"/>
        <w:rPr>
          <w:rFonts w:ascii="Source Sans Pro" w:hAnsi="Source Sans Pro"/>
        </w:rPr>
      </w:pPr>
      <w:r w:rsidRPr="00B85AF7">
        <w:rPr>
          <w:rFonts w:ascii="Source Sans Pro" w:hAnsi="Source Sans Pro"/>
        </w:rPr>
        <w:t>Sağlık Destekleri; ihtiyaçların belirlenmesi, değerlendirilmesi, planlanması, uygulanması ve izlenmesi süreçleri doğrultusunda yürütülmektedir.</w:t>
      </w:r>
    </w:p>
    <w:p w14:paraId="6CFA5E54"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3.1. Başvuru ve Ön Değerlendirme</w:t>
      </w:r>
    </w:p>
    <w:p w14:paraId="5C019CCC" w14:textId="77777777" w:rsidR="006D4886" w:rsidRPr="00B85AF7" w:rsidRDefault="006D4886" w:rsidP="006D4886">
      <w:pPr>
        <w:pStyle w:val="isselectedend"/>
        <w:rPr>
          <w:rFonts w:ascii="Source Sans Pro" w:hAnsi="Source Sans Pro"/>
        </w:rPr>
      </w:pPr>
      <w:r w:rsidRPr="00B85AF7">
        <w:rPr>
          <w:rFonts w:ascii="Source Sans Pro" w:hAnsi="Source Sans Pro"/>
        </w:rPr>
        <w:t>Süreç, sağlık desteği ihtiyacı bulunan çocuklar için yapılan başvurularla başlamaktadır. Başvurular; sağlık raporları, tıbbi belgeler, mevcut sağlık durumu ve ihtiyaç alanlarına ilişkin bilgiler üzerinden değerlendirilmektedir.</w:t>
      </w:r>
    </w:p>
    <w:p w14:paraId="44E927AF"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3.2. Saha Değerlendirmesi</w:t>
      </w:r>
    </w:p>
    <w:p w14:paraId="3FA43BCB" w14:textId="77777777" w:rsidR="006D4886" w:rsidRPr="00B85AF7" w:rsidRDefault="006D4886" w:rsidP="006D4886">
      <w:pPr>
        <w:pStyle w:val="isselectedend"/>
        <w:rPr>
          <w:rFonts w:ascii="Source Sans Pro" w:hAnsi="Source Sans Pro"/>
        </w:rPr>
      </w:pPr>
      <w:r w:rsidRPr="00B85AF7">
        <w:rPr>
          <w:rFonts w:ascii="Source Sans Pro" w:hAnsi="Source Sans Pro"/>
        </w:rPr>
        <w:t>Gerekli görülen durumlarda aileler ziyaret edilmekte ve yaşam koşulları yerinde değerlendirilmektedir. Bu süreçte ekonomik durum, bakım yükü, mevcut destek kaynakları ve sağlık ihtiyaçları birlikte incelenmektedir. Elde edilen bilgiler doğrultusunda ihtiyaç alanları belirlenmektedir.</w:t>
      </w:r>
    </w:p>
    <w:p w14:paraId="1A969EB5"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3.3. Uygulama</w:t>
      </w:r>
    </w:p>
    <w:p w14:paraId="1F5355EE" w14:textId="77777777" w:rsidR="006D4886" w:rsidRPr="00B85AF7" w:rsidRDefault="006D4886" w:rsidP="006D4886">
      <w:pPr>
        <w:pStyle w:val="isselectedend"/>
        <w:rPr>
          <w:rFonts w:ascii="Source Sans Pro" w:hAnsi="Source Sans Pro"/>
        </w:rPr>
      </w:pPr>
      <w:r w:rsidRPr="00B85AF7">
        <w:rPr>
          <w:rFonts w:ascii="Source Sans Pro" w:hAnsi="Source Sans Pro"/>
        </w:rPr>
        <w:t>Değerlendirme sonucunda uygun bulunan başvurular için cerrahi müdahale, fizik tedavi ve rehabilitasyon hizmetleri, tekerlekli sandalye destekleri, protez ve ortez uygulamaları, işitme cihazları ve diğer yardımcı teknoloji destekleri sağlanmaktadır. Uygulamalar ilgili uzmanlar, sağlık kuruluşları ve paydaşlarla iş birliği içerisinde yürütülmektedir.</w:t>
      </w:r>
    </w:p>
    <w:p w14:paraId="5B144C93"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3.4. İzleme ve Takip</w:t>
      </w:r>
    </w:p>
    <w:p w14:paraId="34CA7753" w14:textId="77777777" w:rsidR="006D4886" w:rsidRPr="00B85AF7" w:rsidRDefault="006D4886" w:rsidP="006D4886">
      <w:pPr>
        <w:pStyle w:val="isselectedend"/>
        <w:rPr>
          <w:rFonts w:ascii="Source Sans Pro" w:hAnsi="Source Sans Pro"/>
        </w:rPr>
      </w:pPr>
      <w:r w:rsidRPr="00B85AF7">
        <w:rPr>
          <w:rFonts w:ascii="Source Sans Pro" w:hAnsi="Source Sans Pro"/>
        </w:rPr>
        <w:t>Destek sonrasında çocukların sağlık durumları ve destek sonuçları izlenmektedir. Gerektiğinde yeni değerlendirmeler yapılmakta ve ilave ihtiyaçlar belirlenmektedir. Başvuru, değerlendirme, uygulama ve izleme süreçlerine ilişkin bilgiler kayıt altına alınmaktadır.</w:t>
      </w:r>
    </w:p>
    <w:p w14:paraId="56506F69"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4. OPERASYONEL SONUÇLAR (2008–2025)</w:t>
      </w:r>
    </w:p>
    <w:p w14:paraId="66CEFB30" w14:textId="77777777" w:rsidR="006D4886" w:rsidRPr="00B85AF7" w:rsidRDefault="006D4886" w:rsidP="006D4886">
      <w:pPr>
        <w:pStyle w:val="isselectedend"/>
        <w:rPr>
          <w:rFonts w:ascii="Source Sans Pro" w:hAnsi="Source Sans Pro"/>
        </w:rPr>
      </w:pPr>
      <w:r w:rsidRPr="00B85AF7">
        <w:rPr>
          <w:rFonts w:ascii="Source Sans Pro" w:hAnsi="Source Sans Pro"/>
        </w:rPr>
        <w:t>2008–2025 döneminde yürütülen Sağlık Destekleri kapsamında cerrahi müdahaleler, fizik tedavi ve rehabilitasyon hizmetleri, tekerlekli sandalye destekleri, protez ve ortez uygulamaları, işitme cihazları ve psikolojik destek çalışmaları gerçekleştirilmiştir.</w:t>
      </w:r>
    </w:p>
    <w:p w14:paraId="2D875DCB" w14:textId="0E4A89AA" w:rsidR="006D4886" w:rsidRPr="00B85AF7" w:rsidRDefault="006D4886" w:rsidP="006D4886">
      <w:pPr>
        <w:pStyle w:val="isselectedend"/>
        <w:rPr>
          <w:rFonts w:ascii="Source Sans Pro" w:hAnsi="Source Sans Pro"/>
        </w:rPr>
      </w:pPr>
      <w:r w:rsidRPr="00B85AF7">
        <w:rPr>
          <w:rStyle w:val="Gl"/>
          <w:rFonts w:ascii="Source Sans Pro" w:hAnsi="Source Sans Pro"/>
        </w:rPr>
        <w:lastRenderedPageBreak/>
        <w:t>4.1. Sağlık Destek</w:t>
      </w:r>
      <w:r w:rsidR="00A6414C">
        <w:rPr>
          <w:rStyle w:val="Gl"/>
          <w:rFonts w:ascii="Source Sans Pro" w:hAnsi="Source Sans Pro"/>
        </w:rPr>
        <w:t xml:space="preserve">leri </w:t>
      </w:r>
      <w:r w:rsidRPr="00B85AF7">
        <w:rPr>
          <w:rStyle w:val="Gl"/>
          <w:rFonts w:ascii="Source Sans Pro" w:hAnsi="Source Sans Pro"/>
        </w:rPr>
        <w:t xml:space="preserve"> Uygulamaları</w:t>
      </w:r>
    </w:p>
    <w:p w14:paraId="3D260A2A" w14:textId="77777777" w:rsidR="006D4886" w:rsidRPr="00B85AF7" w:rsidRDefault="006D4886" w:rsidP="006D4886">
      <w:pPr>
        <w:pStyle w:val="isselectedend"/>
        <w:rPr>
          <w:rFonts w:ascii="Source Sans Pro" w:hAnsi="Source Sans Pro"/>
        </w:rPr>
      </w:pPr>
      <w:r w:rsidRPr="00B85AF7">
        <w:rPr>
          <w:rFonts w:ascii="Source Sans Pro" w:hAnsi="Source Sans Pro"/>
        </w:rPr>
        <w:t>2008–2017 Dönemi: Sağlık alanında 6.043 başvuru değerlendirilmiş ve 2.315 Sağlık Destek uygulaması gerçekleştirilmiştir.</w:t>
      </w:r>
    </w:p>
    <w:p w14:paraId="7760C9CB" w14:textId="77777777" w:rsidR="006D4886" w:rsidRPr="00B85AF7" w:rsidRDefault="006D4886" w:rsidP="006D4886">
      <w:pPr>
        <w:pStyle w:val="isselectedend"/>
        <w:rPr>
          <w:rFonts w:ascii="Source Sans Pro" w:hAnsi="Source Sans Pro"/>
        </w:rPr>
      </w:pPr>
      <w:r w:rsidRPr="00B85AF7">
        <w:rPr>
          <w:rFonts w:ascii="Source Sans Pro" w:hAnsi="Source Sans Pro"/>
        </w:rPr>
        <w:t>• 950 cerrahi müdahale</w:t>
      </w:r>
      <w:r w:rsidRPr="00B85AF7">
        <w:rPr>
          <w:rFonts w:ascii="Source Sans Pro" w:hAnsi="Source Sans Pro"/>
        </w:rPr>
        <w:br/>
        <w:t>• 530 tekerlekli sandalye desteği</w:t>
      </w:r>
      <w:r w:rsidRPr="00B85AF7">
        <w:rPr>
          <w:rFonts w:ascii="Source Sans Pro" w:hAnsi="Source Sans Pro"/>
        </w:rPr>
        <w:br/>
        <w:t>• 355 protez, ortez ve işitme cihazı desteği</w:t>
      </w:r>
      <w:r w:rsidRPr="00B85AF7">
        <w:rPr>
          <w:rFonts w:ascii="Source Sans Pro" w:hAnsi="Source Sans Pro"/>
        </w:rPr>
        <w:br/>
        <w:t>• 390 fizik tedavi desteği</w:t>
      </w:r>
      <w:r w:rsidRPr="00B85AF7">
        <w:rPr>
          <w:rFonts w:ascii="Source Sans Pro" w:hAnsi="Source Sans Pro"/>
        </w:rPr>
        <w:br/>
        <w:t>• 90 psikolojik destek uygulaması</w:t>
      </w:r>
    </w:p>
    <w:p w14:paraId="572A5719" w14:textId="77777777" w:rsidR="006D4886" w:rsidRPr="00B85AF7" w:rsidRDefault="006D4886" w:rsidP="006D4886">
      <w:pPr>
        <w:pStyle w:val="isselectedend"/>
        <w:rPr>
          <w:rFonts w:ascii="Source Sans Pro" w:hAnsi="Source Sans Pro"/>
        </w:rPr>
      </w:pPr>
      <w:r w:rsidRPr="00B85AF7">
        <w:rPr>
          <w:rFonts w:ascii="Source Sans Pro" w:hAnsi="Source Sans Pro"/>
        </w:rPr>
        <w:t>2018–2025 Dönemi: Sağlık alanında 7.743 başvuru değerlendirilmiş ve 2.643 Sağlık Destek uygulaması gerçekleştirilmiştir.</w:t>
      </w:r>
    </w:p>
    <w:p w14:paraId="0E5C38B8" w14:textId="77777777" w:rsidR="006D4886" w:rsidRPr="00B85AF7" w:rsidRDefault="006D4886" w:rsidP="006D4886">
      <w:pPr>
        <w:pStyle w:val="isselectedend"/>
        <w:rPr>
          <w:rFonts w:ascii="Source Sans Pro" w:hAnsi="Source Sans Pro"/>
        </w:rPr>
      </w:pPr>
      <w:r w:rsidRPr="00B85AF7">
        <w:rPr>
          <w:rFonts w:ascii="Source Sans Pro" w:hAnsi="Source Sans Pro"/>
        </w:rPr>
        <w:t>• 1.008 cerrahi müdahale</w:t>
      </w:r>
      <w:r w:rsidRPr="00B85AF7">
        <w:rPr>
          <w:rFonts w:ascii="Source Sans Pro" w:hAnsi="Source Sans Pro"/>
        </w:rPr>
        <w:br/>
        <w:t>• 660 tekerlekli sandalye desteği</w:t>
      </w:r>
      <w:r w:rsidRPr="00B85AF7">
        <w:rPr>
          <w:rFonts w:ascii="Source Sans Pro" w:hAnsi="Source Sans Pro"/>
        </w:rPr>
        <w:br/>
        <w:t>• 375 protez, ortez ve işitme cihazı desteği</w:t>
      </w:r>
      <w:r w:rsidRPr="00B85AF7">
        <w:rPr>
          <w:rFonts w:ascii="Source Sans Pro" w:hAnsi="Source Sans Pro"/>
        </w:rPr>
        <w:br/>
        <w:t>• 490 fizik tedavi desteği</w:t>
      </w:r>
      <w:r w:rsidRPr="00B85AF7">
        <w:rPr>
          <w:rFonts w:ascii="Source Sans Pro" w:hAnsi="Source Sans Pro"/>
        </w:rPr>
        <w:br/>
        <w:t>• 110 psikolojik destek uygulaması</w:t>
      </w:r>
    </w:p>
    <w:p w14:paraId="02F8AE22" w14:textId="77777777" w:rsidR="006D4886" w:rsidRPr="00B85AF7" w:rsidRDefault="006D4886" w:rsidP="006D4886">
      <w:pPr>
        <w:pStyle w:val="isselectedend"/>
        <w:rPr>
          <w:rFonts w:ascii="Source Sans Pro" w:hAnsi="Source Sans Pro"/>
        </w:rPr>
      </w:pPr>
      <w:r w:rsidRPr="00B85AF7">
        <w:rPr>
          <w:rFonts w:ascii="Source Sans Pro" w:hAnsi="Source Sans Pro"/>
        </w:rPr>
        <w:t>Genel Toplam: 2008–2025 döneminde toplam 13.786 başvuru değerlendirilmiş ve 4.958 Sağlık Destek uygulaması gerçekleştirilmiştir.</w:t>
      </w:r>
    </w:p>
    <w:p w14:paraId="193D062D"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4.2. Desteklerin Kapsamı</w:t>
      </w:r>
    </w:p>
    <w:p w14:paraId="5522AC30" w14:textId="77777777" w:rsidR="006D4886" w:rsidRPr="00B85AF7" w:rsidRDefault="006D4886" w:rsidP="006D4886">
      <w:pPr>
        <w:pStyle w:val="isselectedend"/>
        <w:rPr>
          <w:rFonts w:ascii="Source Sans Pro" w:hAnsi="Source Sans Pro"/>
        </w:rPr>
      </w:pPr>
      <w:r w:rsidRPr="00B85AF7">
        <w:rPr>
          <w:rFonts w:ascii="Source Sans Pro" w:hAnsi="Source Sans Pro"/>
        </w:rPr>
        <w:t>Sağlık Destekleri kapsamında cerrahi müdahaleler, rehabilitasyon hizmetleri, yardımcı teknolojiler ve takip çalışmaları yürütülmektedir. Destekler, çocukların sağlık hizmetlerine erişim ihtiyaçları doğrultusunda planlanmakta ve uygulanmaktadır.</w:t>
      </w:r>
    </w:p>
    <w:p w14:paraId="2E3494FD"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4.3. Dönemsel Gelişim</w:t>
      </w:r>
    </w:p>
    <w:p w14:paraId="324488CD" w14:textId="77777777" w:rsidR="006D4886" w:rsidRPr="00B85AF7" w:rsidRDefault="006D4886" w:rsidP="006D4886">
      <w:pPr>
        <w:pStyle w:val="isselectedend"/>
        <w:rPr>
          <w:rFonts w:ascii="Source Sans Pro" w:hAnsi="Source Sans Pro"/>
        </w:rPr>
      </w:pPr>
      <w:r w:rsidRPr="00B85AF7">
        <w:rPr>
          <w:rFonts w:ascii="Source Sans Pro" w:hAnsi="Source Sans Pro"/>
        </w:rPr>
        <w:t>İlk yıllarda uygulamaların önemli bölümünü cerrahi müdahaleler ve rehabilitasyon hizmetleri oluşturmuştur. Zaman içerisinde tekerlekli sandalye destekleri, protez ve ortez uygulamaları ile işitme cihazı desteklerinin kapsamı genişlemiştir.</w:t>
      </w:r>
    </w:p>
    <w:p w14:paraId="0A40E09D" w14:textId="77777777" w:rsidR="006D4886" w:rsidRPr="00B85AF7" w:rsidRDefault="006D4886" w:rsidP="006D4886">
      <w:pPr>
        <w:pStyle w:val="NormalWeb"/>
        <w:rPr>
          <w:rFonts w:ascii="Source Sans Pro" w:hAnsi="Source Sans Pro"/>
        </w:rPr>
      </w:pPr>
      <w:r w:rsidRPr="00B85AF7">
        <w:rPr>
          <w:rFonts w:ascii="Source Sans Pro" w:hAnsi="Source Sans Pro"/>
        </w:rPr>
        <w:t>Pandemi dönemi, ekonomik koşullardaki değişimler ve afet kaynaklı ihtiyaçlar doğrultusunda uygulamalar güncellenmiş; yardımcı teknolojiler ve rehabilitasyon hizmetlerine yönelik çalışmaların kapsamı genişletilmiştir.</w:t>
      </w:r>
    </w:p>
    <w:p w14:paraId="6FC2E5DB" w14:textId="77777777" w:rsidR="00ED4F68" w:rsidRDefault="00ED4F68" w:rsidP="006D4886">
      <w:pPr>
        <w:pStyle w:val="isselectedend"/>
        <w:rPr>
          <w:rStyle w:val="Gl"/>
          <w:rFonts w:ascii="Source Sans Pro" w:hAnsi="Source Sans Pro"/>
        </w:rPr>
      </w:pPr>
    </w:p>
    <w:p w14:paraId="424B4E49" w14:textId="77777777" w:rsidR="00ED4F68" w:rsidRDefault="00ED4F68" w:rsidP="006D4886">
      <w:pPr>
        <w:pStyle w:val="isselectedend"/>
        <w:rPr>
          <w:rStyle w:val="Gl"/>
          <w:rFonts w:ascii="Source Sans Pro" w:hAnsi="Source Sans Pro"/>
        </w:rPr>
      </w:pPr>
    </w:p>
    <w:p w14:paraId="50A26FEA" w14:textId="77777777" w:rsidR="00ED4F68" w:rsidRDefault="00ED4F68" w:rsidP="006D4886">
      <w:pPr>
        <w:pStyle w:val="isselectedend"/>
        <w:rPr>
          <w:rStyle w:val="Gl"/>
          <w:rFonts w:ascii="Source Sans Pro" w:hAnsi="Source Sans Pro"/>
        </w:rPr>
      </w:pPr>
    </w:p>
    <w:p w14:paraId="266E4CC1" w14:textId="77777777" w:rsidR="00ED4F68" w:rsidRDefault="00ED4F68" w:rsidP="006D4886">
      <w:pPr>
        <w:pStyle w:val="isselectedend"/>
        <w:rPr>
          <w:rStyle w:val="Gl"/>
          <w:rFonts w:ascii="Source Sans Pro" w:hAnsi="Source Sans Pro"/>
        </w:rPr>
      </w:pPr>
    </w:p>
    <w:p w14:paraId="720EBDDA" w14:textId="02AC48B7" w:rsidR="006D4886" w:rsidRPr="00B85AF7" w:rsidRDefault="006D4886" w:rsidP="006D4886">
      <w:pPr>
        <w:pStyle w:val="isselectedend"/>
        <w:rPr>
          <w:rFonts w:ascii="Source Sans Pro" w:hAnsi="Source Sans Pro"/>
        </w:rPr>
      </w:pPr>
      <w:r w:rsidRPr="00B85AF7">
        <w:rPr>
          <w:rStyle w:val="Gl"/>
          <w:rFonts w:ascii="Source Sans Pro" w:hAnsi="Source Sans Pro"/>
        </w:rPr>
        <w:lastRenderedPageBreak/>
        <w:t>5. TOPLUMSAL ETKİLER</w:t>
      </w:r>
    </w:p>
    <w:p w14:paraId="3A963BAC" w14:textId="77777777" w:rsidR="006D4886" w:rsidRPr="00B85AF7" w:rsidRDefault="006D4886" w:rsidP="006D4886">
      <w:pPr>
        <w:pStyle w:val="isselectedend"/>
        <w:rPr>
          <w:rFonts w:ascii="Source Sans Pro" w:hAnsi="Source Sans Pro"/>
        </w:rPr>
      </w:pPr>
      <w:r w:rsidRPr="00B85AF7">
        <w:rPr>
          <w:rFonts w:ascii="Source Sans Pro" w:hAnsi="Source Sans Pro"/>
        </w:rPr>
        <w:t>Sağlık Destekleri kapsamında yürütülen çalışmalar, çocukların sağlık hizmetlerine erişimlerinin desteklenmesine ve tedavi süreçlerine ulaşabilmelerine katkı sağlamıştır. Sağlanan destekler yalnızca sağlık alanında değil; eğitim, sosyal yaşam ve aile yaşamı üzerinde de etkiler oluşturmuştur.</w:t>
      </w:r>
    </w:p>
    <w:p w14:paraId="307C097B"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5.1. Sağlık Hizmetlerine Erişim</w:t>
      </w:r>
    </w:p>
    <w:p w14:paraId="21847EEA" w14:textId="77777777" w:rsidR="006D4886" w:rsidRPr="00B85AF7" w:rsidRDefault="006D4886" w:rsidP="006D4886">
      <w:pPr>
        <w:pStyle w:val="isselectedend"/>
        <w:rPr>
          <w:rFonts w:ascii="Source Sans Pro" w:hAnsi="Source Sans Pro"/>
        </w:rPr>
      </w:pPr>
      <w:r w:rsidRPr="00B85AF7">
        <w:rPr>
          <w:rFonts w:ascii="Source Sans Pro" w:hAnsi="Source Sans Pro"/>
        </w:rPr>
        <w:t>Gerçekleştirilen destekler sayesinde sağlık hizmetlerine erişimde güçlük yaşayan çocukların tedavi, rehabilitasyon ve yardımcı teknoloji ihtiyaçlarına yönelik çalışmalar yürütülmüştür. Sağlanan destekler, ihtiyaç duyulan hizmetlere erişimin kolaylaşmasına katkı sağlamıştır.</w:t>
      </w:r>
    </w:p>
    <w:p w14:paraId="73059891"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5.2. Günlük Yaşama Katılım</w:t>
      </w:r>
    </w:p>
    <w:p w14:paraId="38BAF068" w14:textId="77777777" w:rsidR="006D4886" w:rsidRPr="00B85AF7" w:rsidRDefault="006D4886" w:rsidP="006D4886">
      <w:pPr>
        <w:pStyle w:val="isselectedend"/>
        <w:rPr>
          <w:rFonts w:ascii="Source Sans Pro" w:hAnsi="Source Sans Pro"/>
        </w:rPr>
      </w:pPr>
      <w:r w:rsidRPr="00B85AF7">
        <w:rPr>
          <w:rFonts w:ascii="Source Sans Pro" w:hAnsi="Source Sans Pro"/>
        </w:rPr>
        <w:t>Cerrahi müdahaleler, rehabilitasyon hizmetleri ve yardımcı teknolojiler; çocukların günlük yaşam faaliyetlerine katılımlarını desteklemiştir. Sağlanan destekler bireysel ihtiyaçlar doğrultusunda planlanmış ve uygulanmıştır.</w:t>
      </w:r>
    </w:p>
    <w:p w14:paraId="76A597D3"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5.3. Eğitim ve Sosyal Yaşama Katılım</w:t>
      </w:r>
    </w:p>
    <w:p w14:paraId="49BE75E2" w14:textId="77777777" w:rsidR="006D4886" w:rsidRPr="00B85AF7" w:rsidRDefault="006D4886" w:rsidP="006D4886">
      <w:pPr>
        <w:pStyle w:val="isselectedend"/>
        <w:rPr>
          <w:rFonts w:ascii="Source Sans Pro" w:hAnsi="Source Sans Pro"/>
        </w:rPr>
      </w:pPr>
      <w:r w:rsidRPr="00B85AF7">
        <w:rPr>
          <w:rFonts w:ascii="Source Sans Pro" w:hAnsi="Source Sans Pro"/>
        </w:rPr>
        <w:t>Sağlık alanında sağlanan destekler, çocukların eğitim ve sosyal yaşama katılımlarını da desteklemiştir. Tedavi süreçleri ve yardımcı teknolojilere erişim, günlük yaşam faaliyetlerine ve eğitim süreçlerine katılım üzerinde olumlu etkiler oluşturmuştur.</w:t>
      </w:r>
    </w:p>
    <w:p w14:paraId="2ABD3F3C"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5.4. Aileler Üzerindeki Etkiler</w:t>
      </w:r>
    </w:p>
    <w:p w14:paraId="392FBC5C" w14:textId="77777777" w:rsidR="006D4886" w:rsidRPr="00B85AF7" w:rsidRDefault="006D4886" w:rsidP="006D4886">
      <w:pPr>
        <w:pStyle w:val="isselectedend"/>
        <w:rPr>
          <w:rFonts w:ascii="Source Sans Pro" w:hAnsi="Source Sans Pro"/>
        </w:rPr>
      </w:pPr>
      <w:r w:rsidRPr="00B85AF7">
        <w:rPr>
          <w:rFonts w:ascii="Source Sans Pro" w:hAnsi="Source Sans Pro"/>
        </w:rPr>
        <w:t>Destekler, ailelerin tedavi ve bakım süreçlerinde karşılaştıkları güçlüklerin azaltılmasına katkı sağlamıştır. Sağlık hizmetlerine erişimin kolaylaşması, bakım süreçlerinin daha planlı şekilde yürütülmesini desteklemiştir.</w:t>
      </w:r>
    </w:p>
    <w:p w14:paraId="7759EDE9"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6. ÖĞRENİLEN DERSLER VE GELİŞİM ALANLARI</w:t>
      </w:r>
    </w:p>
    <w:p w14:paraId="5008F157" w14:textId="77777777" w:rsidR="006D4886" w:rsidRPr="00B85AF7" w:rsidRDefault="006D4886" w:rsidP="006D4886">
      <w:pPr>
        <w:pStyle w:val="isselectedend"/>
        <w:rPr>
          <w:rFonts w:ascii="Source Sans Pro" w:hAnsi="Source Sans Pro"/>
        </w:rPr>
      </w:pPr>
      <w:r w:rsidRPr="00B85AF7">
        <w:rPr>
          <w:rFonts w:ascii="Source Sans Pro" w:hAnsi="Source Sans Pro"/>
        </w:rPr>
        <w:t>2008–2025 döneminde yürütülen Sağlık Destekleri uygulamaları önemli kurumsal deneyimler ortaya koymuştur.</w:t>
      </w:r>
    </w:p>
    <w:p w14:paraId="021F6D74"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İhtiyaçlar Çok Boyutludur:</w:t>
      </w:r>
      <w:r w:rsidRPr="00B85AF7">
        <w:rPr>
          <w:rFonts w:ascii="Source Sans Pro" w:hAnsi="Source Sans Pro"/>
        </w:rPr>
        <w:t xml:space="preserve"> Sağlık alanındaki ihtiyaçlar yalnızca tedavi gereksinimlerinden oluşmamaktadır. Rehabilitasyon hizmetleri, yardımcı teknolojiler, bakım süreçleri ve yaşam koşulları birlikte değerlendirilmelidir.</w:t>
      </w:r>
    </w:p>
    <w:p w14:paraId="0AB69C43"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Erken Müdahale Önemlidir:</w:t>
      </w:r>
      <w:r w:rsidRPr="00B85AF7">
        <w:rPr>
          <w:rFonts w:ascii="Source Sans Pro" w:hAnsi="Source Sans Pro"/>
        </w:rPr>
        <w:t xml:space="preserve"> İhtiyaçların erken dönemde tespit edilmesi ve gerekli desteklerin zamanında sağlanması önemli sonuçlar ortaya koymaktadır.</w:t>
      </w:r>
    </w:p>
    <w:p w14:paraId="1A9574C3"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Saha Değerlendirmeleri Önemlidir:</w:t>
      </w:r>
      <w:r w:rsidRPr="00B85AF7">
        <w:rPr>
          <w:rFonts w:ascii="Source Sans Pro" w:hAnsi="Source Sans Pro"/>
        </w:rPr>
        <w:t xml:space="preserve"> Yerinde incelemeler ihtiyaçların daha doğru belirlenmesine katkı sağlamaktadır.</w:t>
      </w:r>
    </w:p>
    <w:p w14:paraId="72AD0CB5"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lastRenderedPageBreak/>
        <w:t>Değişen Koşullara Uyum Gereklidir:</w:t>
      </w:r>
      <w:r w:rsidRPr="00B85AF7">
        <w:rPr>
          <w:rFonts w:ascii="Source Sans Pro" w:hAnsi="Source Sans Pro"/>
        </w:rPr>
        <w:t xml:space="preserve"> Pandemi, ekonomik dalgalanmalar ve afetler sağlık hizmetlerine erişim süreçlerini doğrudan etkileyebilmektedir.</w:t>
      </w:r>
    </w:p>
    <w:p w14:paraId="73CD6F54"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İzleme Süreçleri Önemlidir:</w:t>
      </w:r>
      <w:r w:rsidRPr="00B85AF7">
        <w:rPr>
          <w:rFonts w:ascii="Source Sans Pro" w:hAnsi="Source Sans Pro"/>
        </w:rPr>
        <w:t xml:space="preserve"> Başvuru, değerlendirme, uygulama ve izleme süreçlerinden elde edilen veriler uygulamaların geliştirilmesinde kullanılmaktadır.</w:t>
      </w:r>
    </w:p>
    <w:p w14:paraId="2B34DD95"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Gelişim Alanları:</w:t>
      </w:r>
      <w:r w:rsidRPr="00B85AF7">
        <w:rPr>
          <w:rFonts w:ascii="Source Sans Pro" w:hAnsi="Source Sans Pro"/>
        </w:rPr>
        <w:t xml:space="preserve"> İhtiyaç tespiti, değerlendirme ve izleme süreçlerinin geliştirilmesi ile veri kayıt altyapısının güçlendirilmesi öncelikli alanlar arasında yer almaktadır.</w:t>
      </w:r>
    </w:p>
    <w:p w14:paraId="26255E8B"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7. GELECEK DÖNEM ÖNCELİKLERİ</w:t>
      </w:r>
    </w:p>
    <w:p w14:paraId="02A8C3EE"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Süreç ve Kapasite Gelişimi:</w:t>
      </w:r>
      <w:r w:rsidRPr="00B85AF7">
        <w:rPr>
          <w:rFonts w:ascii="Source Sans Pro" w:hAnsi="Source Sans Pro"/>
        </w:rPr>
        <w:t xml:space="preserve"> İhtiyaç tespiti, değerlendirme ve izleme süreçlerinin geliştirilmesi.</w:t>
      </w:r>
    </w:p>
    <w:p w14:paraId="1F71353D"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Etkin Önceliklendirme:</w:t>
      </w:r>
      <w:r w:rsidRPr="00B85AF7">
        <w:rPr>
          <w:rFonts w:ascii="Source Sans Pro" w:hAnsi="Source Sans Pro"/>
        </w:rPr>
        <w:t xml:space="preserve"> Desteklerin ihtiyaç düzeyine göre planlanması.</w:t>
      </w:r>
    </w:p>
    <w:p w14:paraId="55142C58"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Sürdürülebilir Destekler:</w:t>
      </w:r>
      <w:r w:rsidRPr="00B85AF7">
        <w:rPr>
          <w:rFonts w:ascii="Source Sans Pro" w:hAnsi="Source Sans Pro"/>
        </w:rPr>
        <w:t xml:space="preserve"> Yardımcı teknolojiler ve rehabilitasyon hizmetlerine erişimin desteklenmesi.</w:t>
      </w:r>
    </w:p>
    <w:p w14:paraId="01F60BE2"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Veri Temelli İzleme:</w:t>
      </w:r>
      <w:r w:rsidRPr="00B85AF7">
        <w:rPr>
          <w:rFonts w:ascii="Source Sans Pro" w:hAnsi="Source Sans Pro"/>
        </w:rPr>
        <w:t xml:space="preserve"> Sağlık alanındaki ihtiyaçların düzenli olarak izlenmesi ve değerlendirilmesi.</w:t>
      </w:r>
    </w:p>
    <w:p w14:paraId="57327D65" w14:textId="77777777" w:rsidR="006D4886" w:rsidRPr="00B85AF7" w:rsidRDefault="006D4886" w:rsidP="006D4886">
      <w:pPr>
        <w:pStyle w:val="isselectedend"/>
        <w:rPr>
          <w:rFonts w:ascii="Source Sans Pro" w:hAnsi="Source Sans Pro"/>
        </w:rPr>
      </w:pPr>
      <w:r w:rsidRPr="00B85AF7">
        <w:rPr>
          <w:rStyle w:val="Gl"/>
          <w:rFonts w:ascii="Source Sans Pro" w:hAnsi="Source Sans Pro"/>
        </w:rPr>
        <w:t>8. GENEL DEĞERLENDİRME VE SONUÇ</w:t>
      </w:r>
    </w:p>
    <w:p w14:paraId="4701708C" w14:textId="77777777" w:rsidR="006D4886" w:rsidRPr="00B85AF7" w:rsidRDefault="006D4886" w:rsidP="006D4886">
      <w:pPr>
        <w:pStyle w:val="isselectedend"/>
        <w:rPr>
          <w:rFonts w:ascii="Source Sans Pro" w:hAnsi="Source Sans Pro"/>
        </w:rPr>
      </w:pPr>
      <w:r w:rsidRPr="00B85AF7">
        <w:rPr>
          <w:rFonts w:ascii="Source Sans Pro" w:hAnsi="Source Sans Pro"/>
        </w:rPr>
        <w:t>Sağlık Destekleri, 2008–2025 döneminde sağlık hizmetlerine erişimde güçlük yaşayan çocukların tedavi, rehabilitasyon ve yardımcı teknoloji ihtiyaçlarına yönelik olarak uygulanmıştır.</w:t>
      </w:r>
    </w:p>
    <w:p w14:paraId="1D478813" w14:textId="77777777" w:rsidR="006D4886" w:rsidRPr="00B85AF7" w:rsidRDefault="006D4886" w:rsidP="006D4886">
      <w:pPr>
        <w:pStyle w:val="isselectedend"/>
        <w:rPr>
          <w:rFonts w:ascii="Source Sans Pro" w:hAnsi="Source Sans Pro"/>
        </w:rPr>
      </w:pPr>
      <w:r w:rsidRPr="00B85AF7">
        <w:rPr>
          <w:rFonts w:ascii="Source Sans Pro" w:hAnsi="Source Sans Pro"/>
        </w:rPr>
        <w:t>Bu dönemde 13.786 başvuru değerlendirilmiş ve 4.958 Sağlık Destek uygulaması gerçekleştirilmiştir. Uygulamalar; cerrahi müdahaleler, rehabilitasyon hizmetleri, tekerlekli sandalye destekleri, protez ve ortez uygulamaları, işitme cihazları ve psikolojik destek çalışmalarını kapsamıştır.</w:t>
      </w:r>
    </w:p>
    <w:p w14:paraId="5C3BF2E1" w14:textId="77777777" w:rsidR="006D4886" w:rsidRPr="00B85AF7" w:rsidRDefault="006D4886" w:rsidP="006D4886">
      <w:pPr>
        <w:pStyle w:val="NormalWeb"/>
        <w:rPr>
          <w:rFonts w:ascii="Source Sans Pro" w:hAnsi="Source Sans Pro"/>
        </w:rPr>
      </w:pPr>
      <w:r w:rsidRPr="00B85AF7">
        <w:rPr>
          <w:rFonts w:ascii="Source Sans Pro" w:hAnsi="Source Sans Pro"/>
        </w:rPr>
        <w:t>Sonuç olarak Sağlık Destekleri, çocukların sağlık hizmetlerine erişimlerinin desteklenmesine katkı sağlayan temel destek alanlarından biri olarak uygulanmaya devam etmektedir.</w:t>
      </w:r>
    </w:p>
    <w:p w14:paraId="60CCE81F" w14:textId="77777777" w:rsidR="00397579" w:rsidRPr="00B85AF7" w:rsidRDefault="00397579" w:rsidP="00397579">
      <w:pPr>
        <w:rPr>
          <w:rFonts w:ascii="Source Sans Pro" w:hAnsi="Source Sans Pro"/>
          <w:b/>
          <w:bCs/>
          <w:lang w:eastAsia="tr-TR"/>
        </w:rPr>
      </w:pPr>
    </w:p>
    <w:sectPr w:rsidR="00397579" w:rsidRPr="00B85A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646"/>
    <w:multiLevelType w:val="multilevel"/>
    <w:tmpl w:val="EA86B8E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67857A9"/>
    <w:multiLevelType w:val="multilevel"/>
    <w:tmpl w:val="799AAA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303E3"/>
    <w:multiLevelType w:val="multilevel"/>
    <w:tmpl w:val="7588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05C1B"/>
    <w:multiLevelType w:val="multilevel"/>
    <w:tmpl w:val="9524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A7160"/>
    <w:multiLevelType w:val="multilevel"/>
    <w:tmpl w:val="947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A0818"/>
    <w:multiLevelType w:val="multilevel"/>
    <w:tmpl w:val="771E19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C278F"/>
    <w:multiLevelType w:val="multilevel"/>
    <w:tmpl w:val="99CA45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D4A2F"/>
    <w:multiLevelType w:val="multilevel"/>
    <w:tmpl w:val="5B0658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7E4F95"/>
    <w:multiLevelType w:val="multilevel"/>
    <w:tmpl w:val="B5E0D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F6F69"/>
    <w:multiLevelType w:val="multilevel"/>
    <w:tmpl w:val="9856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E46AF6"/>
    <w:multiLevelType w:val="multilevel"/>
    <w:tmpl w:val="40B81C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35410A"/>
    <w:multiLevelType w:val="multilevel"/>
    <w:tmpl w:val="A8C2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57314"/>
    <w:multiLevelType w:val="multilevel"/>
    <w:tmpl w:val="5432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15198F"/>
    <w:multiLevelType w:val="multilevel"/>
    <w:tmpl w:val="94503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7D7307"/>
    <w:multiLevelType w:val="multilevel"/>
    <w:tmpl w:val="4880D8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1B582D"/>
    <w:multiLevelType w:val="multilevel"/>
    <w:tmpl w:val="EF96C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102834"/>
    <w:multiLevelType w:val="multilevel"/>
    <w:tmpl w:val="08505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FB692D"/>
    <w:multiLevelType w:val="multilevel"/>
    <w:tmpl w:val="4BFA23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CA7865"/>
    <w:multiLevelType w:val="multilevel"/>
    <w:tmpl w:val="245E88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9C293D"/>
    <w:multiLevelType w:val="multilevel"/>
    <w:tmpl w:val="87E4A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B160D6"/>
    <w:multiLevelType w:val="multilevel"/>
    <w:tmpl w:val="7E8A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6F41FA"/>
    <w:multiLevelType w:val="multilevel"/>
    <w:tmpl w:val="A3D80A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063F6E"/>
    <w:multiLevelType w:val="multilevel"/>
    <w:tmpl w:val="1AFA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B9118E"/>
    <w:multiLevelType w:val="multilevel"/>
    <w:tmpl w:val="693EEF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BE1BD8"/>
    <w:multiLevelType w:val="multilevel"/>
    <w:tmpl w:val="D94608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785DB9"/>
    <w:multiLevelType w:val="multilevel"/>
    <w:tmpl w:val="B75A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8879C6"/>
    <w:multiLevelType w:val="multilevel"/>
    <w:tmpl w:val="F054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6004905">
    <w:abstractNumId w:val="26"/>
  </w:num>
  <w:num w:numId="2" w16cid:durableId="245918627">
    <w:abstractNumId w:val="20"/>
  </w:num>
  <w:num w:numId="3" w16cid:durableId="1704211839">
    <w:abstractNumId w:val="22"/>
  </w:num>
  <w:num w:numId="4" w16cid:durableId="490560117">
    <w:abstractNumId w:val="15"/>
  </w:num>
  <w:num w:numId="5" w16cid:durableId="1178353983">
    <w:abstractNumId w:val="4"/>
  </w:num>
  <w:num w:numId="6" w16cid:durableId="295641554">
    <w:abstractNumId w:val="2"/>
  </w:num>
  <w:num w:numId="7" w16cid:durableId="1776635964">
    <w:abstractNumId w:val="11"/>
  </w:num>
  <w:num w:numId="8" w16cid:durableId="327101099">
    <w:abstractNumId w:val="1"/>
  </w:num>
  <w:num w:numId="9" w16cid:durableId="1440837110">
    <w:abstractNumId w:val="13"/>
  </w:num>
  <w:num w:numId="10" w16cid:durableId="583956751">
    <w:abstractNumId w:val="7"/>
  </w:num>
  <w:num w:numId="11" w16cid:durableId="1548488833">
    <w:abstractNumId w:val="5"/>
  </w:num>
  <w:num w:numId="12" w16cid:durableId="2091190970">
    <w:abstractNumId w:val="0"/>
  </w:num>
  <w:num w:numId="13" w16cid:durableId="1890996827">
    <w:abstractNumId w:val="21"/>
  </w:num>
  <w:num w:numId="14" w16cid:durableId="1428502683">
    <w:abstractNumId w:val="10"/>
  </w:num>
  <w:num w:numId="15" w16cid:durableId="1549075754">
    <w:abstractNumId w:val="24"/>
  </w:num>
  <w:num w:numId="16" w16cid:durableId="259685323">
    <w:abstractNumId w:val="14"/>
  </w:num>
  <w:num w:numId="17" w16cid:durableId="1754087794">
    <w:abstractNumId w:val="17"/>
  </w:num>
  <w:num w:numId="18" w16cid:durableId="111562577">
    <w:abstractNumId w:val="16"/>
  </w:num>
  <w:num w:numId="19" w16cid:durableId="123810592">
    <w:abstractNumId w:val="19"/>
  </w:num>
  <w:num w:numId="20" w16cid:durableId="1726492760">
    <w:abstractNumId w:val="23"/>
  </w:num>
  <w:num w:numId="21" w16cid:durableId="424112893">
    <w:abstractNumId w:val="18"/>
  </w:num>
  <w:num w:numId="22" w16cid:durableId="167840800">
    <w:abstractNumId w:val="6"/>
  </w:num>
  <w:num w:numId="23" w16cid:durableId="1743022916">
    <w:abstractNumId w:val="6"/>
    <w:lvlOverride w:ilvl="1">
      <w:startOverride w:val="2"/>
    </w:lvlOverride>
  </w:num>
  <w:num w:numId="24" w16cid:durableId="467862438">
    <w:abstractNumId w:val="6"/>
    <w:lvlOverride w:ilvl="1">
      <w:startOverride w:val="3"/>
    </w:lvlOverride>
  </w:num>
  <w:num w:numId="25" w16cid:durableId="645205578">
    <w:abstractNumId w:val="6"/>
    <w:lvlOverride w:ilvl="1">
      <w:startOverride w:val="4"/>
    </w:lvlOverride>
  </w:num>
  <w:num w:numId="26" w16cid:durableId="437681505">
    <w:abstractNumId w:val="6"/>
    <w:lvlOverride w:ilvl="1">
      <w:startOverride w:val="5"/>
    </w:lvlOverride>
  </w:num>
  <w:num w:numId="27" w16cid:durableId="84084338">
    <w:abstractNumId w:val="6"/>
    <w:lvlOverride w:ilvl="1">
      <w:startOverride w:val="6"/>
    </w:lvlOverride>
  </w:num>
  <w:num w:numId="28" w16cid:durableId="1506049731">
    <w:abstractNumId w:val="6"/>
    <w:lvlOverride w:ilvl="1">
      <w:startOverride w:val="7"/>
    </w:lvlOverride>
  </w:num>
  <w:num w:numId="29" w16cid:durableId="1747265452">
    <w:abstractNumId w:val="6"/>
    <w:lvlOverride w:ilvl="1">
      <w:startOverride w:val="8"/>
    </w:lvlOverride>
  </w:num>
  <w:num w:numId="30" w16cid:durableId="903444618">
    <w:abstractNumId w:val="9"/>
  </w:num>
  <w:num w:numId="31" w16cid:durableId="1808039383">
    <w:abstractNumId w:val="8"/>
  </w:num>
  <w:num w:numId="32" w16cid:durableId="129981307">
    <w:abstractNumId w:val="25"/>
  </w:num>
  <w:num w:numId="33" w16cid:durableId="2051765366">
    <w:abstractNumId w:val="12"/>
  </w:num>
  <w:num w:numId="34" w16cid:durableId="53786163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63"/>
    <w:rsid w:val="00014A6F"/>
    <w:rsid w:val="00053C3A"/>
    <w:rsid w:val="0005434D"/>
    <w:rsid w:val="00076E72"/>
    <w:rsid w:val="00096744"/>
    <w:rsid w:val="000974E1"/>
    <w:rsid w:val="000B415C"/>
    <w:rsid w:val="000B55AF"/>
    <w:rsid w:val="000C43CE"/>
    <w:rsid w:val="000D0EDA"/>
    <w:rsid w:val="000D4341"/>
    <w:rsid w:val="000D4C92"/>
    <w:rsid w:val="000F491D"/>
    <w:rsid w:val="0010271D"/>
    <w:rsid w:val="001040B5"/>
    <w:rsid w:val="00125045"/>
    <w:rsid w:val="001628A5"/>
    <w:rsid w:val="00170772"/>
    <w:rsid w:val="00172A6F"/>
    <w:rsid w:val="00183CF0"/>
    <w:rsid w:val="001872DC"/>
    <w:rsid w:val="001915C8"/>
    <w:rsid w:val="00192DFE"/>
    <w:rsid w:val="001A069B"/>
    <w:rsid w:val="001A30EE"/>
    <w:rsid w:val="001D46E5"/>
    <w:rsid w:val="001D62AD"/>
    <w:rsid w:val="001E04FB"/>
    <w:rsid w:val="001E63D0"/>
    <w:rsid w:val="001F46B4"/>
    <w:rsid w:val="00206FBE"/>
    <w:rsid w:val="00221B08"/>
    <w:rsid w:val="00234554"/>
    <w:rsid w:val="00234780"/>
    <w:rsid w:val="002467E5"/>
    <w:rsid w:val="00257FA2"/>
    <w:rsid w:val="002C3910"/>
    <w:rsid w:val="002D6933"/>
    <w:rsid w:val="002F0D92"/>
    <w:rsid w:val="002F7706"/>
    <w:rsid w:val="0032774E"/>
    <w:rsid w:val="0034498B"/>
    <w:rsid w:val="003847E8"/>
    <w:rsid w:val="00397579"/>
    <w:rsid w:val="003A50F9"/>
    <w:rsid w:val="003F4E78"/>
    <w:rsid w:val="004056E6"/>
    <w:rsid w:val="00410585"/>
    <w:rsid w:val="00412550"/>
    <w:rsid w:val="00413FF5"/>
    <w:rsid w:val="0042365A"/>
    <w:rsid w:val="004406BF"/>
    <w:rsid w:val="00456CA3"/>
    <w:rsid w:val="00466245"/>
    <w:rsid w:val="00481859"/>
    <w:rsid w:val="0048620C"/>
    <w:rsid w:val="00486A1C"/>
    <w:rsid w:val="00486BEF"/>
    <w:rsid w:val="004A0543"/>
    <w:rsid w:val="004A350B"/>
    <w:rsid w:val="004A7FAA"/>
    <w:rsid w:val="004C59C5"/>
    <w:rsid w:val="004D5F18"/>
    <w:rsid w:val="004E0110"/>
    <w:rsid w:val="004F3879"/>
    <w:rsid w:val="00513CFF"/>
    <w:rsid w:val="00575FD5"/>
    <w:rsid w:val="00594E8A"/>
    <w:rsid w:val="005B7975"/>
    <w:rsid w:val="005C235D"/>
    <w:rsid w:val="005E22DE"/>
    <w:rsid w:val="006206BE"/>
    <w:rsid w:val="00633ED3"/>
    <w:rsid w:val="00653859"/>
    <w:rsid w:val="006817CB"/>
    <w:rsid w:val="00694224"/>
    <w:rsid w:val="006D4886"/>
    <w:rsid w:val="006F1CAC"/>
    <w:rsid w:val="006F2CA5"/>
    <w:rsid w:val="006F72BE"/>
    <w:rsid w:val="00713816"/>
    <w:rsid w:val="00765E3E"/>
    <w:rsid w:val="007767C2"/>
    <w:rsid w:val="007A13DE"/>
    <w:rsid w:val="007C499A"/>
    <w:rsid w:val="007C6AE0"/>
    <w:rsid w:val="007F099D"/>
    <w:rsid w:val="007F3D3B"/>
    <w:rsid w:val="007F6EE2"/>
    <w:rsid w:val="00803AB9"/>
    <w:rsid w:val="00826305"/>
    <w:rsid w:val="008703AB"/>
    <w:rsid w:val="0088526E"/>
    <w:rsid w:val="008A5920"/>
    <w:rsid w:val="008B5A52"/>
    <w:rsid w:val="00915C9C"/>
    <w:rsid w:val="0092599F"/>
    <w:rsid w:val="0094111C"/>
    <w:rsid w:val="009532BC"/>
    <w:rsid w:val="00955FCC"/>
    <w:rsid w:val="00995534"/>
    <w:rsid w:val="009A4A2B"/>
    <w:rsid w:val="009A4CF1"/>
    <w:rsid w:val="009B504C"/>
    <w:rsid w:val="009D2BD5"/>
    <w:rsid w:val="009E1DE2"/>
    <w:rsid w:val="00A114B6"/>
    <w:rsid w:val="00A11DC8"/>
    <w:rsid w:val="00A12D7A"/>
    <w:rsid w:val="00A217C6"/>
    <w:rsid w:val="00A52334"/>
    <w:rsid w:val="00A6414C"/>
    <w:rsid w:val="00A84BC2"/>
    <w:rsid w:val="00A93A4A"/>
    <w:rsid w:val="00AD2A5F"/>
    <w:rsid w:val="00AE3D58"/>
    <w:rsid w:val="00AF3D0B"/>
    <w:rsid w:val="00B251F6"/>
    <w:rsid w:val="00B333B4"/>
    <w:rsid w:val="00B364AC"/>
    <w:rsid w:val="00B44C63"/>
    <w:rsid w:val="00B70B20"/>
    <w:rsid w:val="00B85AF7"/>
    <w:rsid w:val="00BB3F71"/>
    <w:rsid w:val="00BB771F"/>
    <w:rsid w:val="00BC2C8A"/>
    <w:rsid w:val="00BD1EC3"/>
    <w:rsid w:val="00BE2321"/>
    <w:rsid w:val="00C26D26"/>
    <w:rsid w:val="00C34640"/>
    <w:rsid w:val="00C810A2"/>
    <w:rsid w:val="00C93C8A"/>
    <w:rsid w:val="00CB33D7"/>
    <w:rsid w:val="00CC2E36"/>
    <w:rsid w:val="00CD6F61"/>
    <w:rsid w:val="00CF269C"/>
    <w:rsid w:val="00D071B1"/>
    <w:rsid w:val="00D11FB6"/>
    <w:rsid w:val="00D15B1E"/>
    <w:rsid w:val="00D33917"/>
    <w:rsid w:val="00D33C48"/>
    <w:rsid w:val="00D33E65"/>
    <w:rsid w:val="00D92574"/>
    <w:rsid w:val="00DA310E"/>
    <w:rsid w:val="00DB68CF"/>
    <w:rsid w:val="00DB6C59"/>
    <w:rsid w:val="00DB74BC"/>
    <w:rsid w:val="00DC092C"/>
    <w:rsid w:val="00DC0C49"/>
    <w:rsid w:val="00DC4355"/>
    <w:rsid w:val="00DD6BA9"/>
    <w:rsid w:val="00DF664C"/>
    <w:rsid w:val="00E00534"/>
    <w:rsid w:val="00E35B8D"/>
    <w:rsid w:val="00E634D7"/>
    <w:rsid w:val="00E91C3F"/>
    <w:rsid w:val="00EA1609"/>
    <w:rsid w:val="00EC507E"/>
    <w:rsid w:val="00ED4F68"/>
    <w:rsid w:val="00EE4094"/>
    <w:rsid w:val="00EE575A"/>
    <w:rsid w:val="00F07043"/>
    <w:rsid w:val="00F150F5"/>
    <w:rsid w:val="00F23F90"/>
    <w:rsid w:val="00F25BB2"/>
    <w:rsid w:val="00F330A2"/>
    <w:rsid w:val="00F37F32"/>
    <w:rsid w:val="00F37FF5"/>
    <w:rsid w:val="00F65D97"/>
    <w:rsid w:val="00F81E13"/>
    <w:rsid w:val="00F86492"/>
    <w:rsid w:val="00FA665C"/>
    <w:rsid w:val="00FB10CA"/>
    <w:rsid w:val="00FB3919"/>
    <w:rsid w:val="00FB4D05"/>
    <w:rsid w:val="00FC22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E4B8"/>
  <w15:chartTrackingRefBased/>
  <w15:docId w15:val="{47CB67C4-A16D-4E19-9127-9CF1E75D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DE2"/>
  </w:style>
  <w:style w:type="paragraph" w:styleId="Balk1">
    <w:name w:val="heading 1"/>
    <w:basedOn w:val="Normal"/>
    <w:next w:val="Normal"/>
    <w:link w:val="Balk1Char"/>
    <w:uiPriority w:val="9"/>
    <w:qFormat/>
    <w:rsid w:val="00B44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44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B44C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44C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44C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44C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4C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4C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4C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4C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4C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B44C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4C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4C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4C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4C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4C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4C63"/>
    <w:rPr>
      <w:rFonts w:eastAsiaTheme="majorEastAsia" w:cstheme="majorBidi"/>
      <w:color w:val="272727" w:themeColor="text1" w:themeTint="D8"/>
    </w:rPr>
  </w:style>
  <w:style w:type="paragraph" w:styleId="KonuBal">
    <w:name w:val="Title"/>
    <w:basedOn w:val="Normal"/>
    <w:next w:val="Normal"/>
    <w:link w:val="KonuBalChar"/>
    <w:uiPriority w:val="10"/>
    <w:qFormat/>
    <w:rsid w:val="00B44C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4C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4C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4C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4C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4C63"/>
    <w:rPr>
      <w:i/>
      <w:iCs/>
      <w:color w:val="404040" w:themeColor="text1" w:themeTint="BF"/>
    </w:rPr>
  </w:style>
  <w:style w:type="paragraph" w:styleId="ListeParagraf">
    <w:name w:val="List Paragraph"/>
    <w:basedOn w:val="Normal"/>
    <w:uiPriority w:val="34"/>
    <w:qFormat/>
    <w:rsid w:val="00B44C63"/>
    <w:pPr>
      <w:ind w:left="720"/>
      <w:contextualSpacing/>
    </w:pPr>
  </w:style>
  <w:style w:type="character" w:styleId="GlVurgulama">
    <w:name w:val="Intense Emphasis"/>
    <w:basedOn w:val="VarsaylanParagrafYazTipi"/>
    <w:uiPriority w:val="21"/>
    <w:qFormat/>
    <w:rsid w:val="00B44C63"/>
    <w:rPr>
      <w:i/>
      <w:iCs/>
      <w:color w:val="0F4761" w:themeColor="accent1" w:themeShade="BF"/>
    </w:rPr>
  </w:style>
  <w:style w:type="paragraph" w:styleId="GlAlnt">
    <w:name w:val="Intense Quote"/>
    <w:basedOn w:val="Normal"/>
    <w:next w:val="Normal"/>
    <w:link w:val="GlAlntChar"/>
    <w:uiPriority w:val="30"/>
    <w:qFormat/>
    <w:rsid w:val="00B44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44C63"/>
    <w:rPr>
      <w:i/>
      <w:iCs/>
      <w:color w:val="0F4761" w:themeColor="accent1" w:themeShade="BF"/>
    </w:rPr>
  </w:style>
  <w:style w:type="character" w:styleId="GlBavuru">
    <w:name w:val="Intense Reference"/>
    <w:basedOn w:val="VarsaylanParagrafYazTipi"/>
    <w:uiPriority w:val="32"/>
    <w:qFormat/>
    <w:rsid w:val="00B44C63"/>
    <w:rPr>
      <w:b/>
      <w:bCs/>
      <w:smallCaps/>
      <w:color w:val="0F4761" w:themeColor="accent1" w:themeShade="BF"/>
      <w:spacing w:val="5"/>
    </w:rPr>
  </w:style>
  <w:style w:type="paragraph" w:styleId="NormalWeb">
    <w:name w:val="Normal (Web)"/>
    <w:basedOn w:val="Normal"/>
    <w:uiPriority w:val="99"/>
    <w:unhideWhenUsed/>
    <w:rsid w:val="00172A6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172A6F"/>
    <w:rPr>
      <w:b/>
      <w:bCs/>
    </w:rPr>
  </w:style>
  <w:style w:type="table" w:styleId="TabloKlavuzu">
    <w:name w:val="Table Grid"/>
    <w:basedOn w:val="NormalTablo"/>
    <w:uiPriority w:val="39"/>
    <w:rsid w:val="005E2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82">
    <w:name w:val="citation-82"/>
    <w:basedOn w:val="VarsaylanParagrafYazTipi"/>
    <w:rsid w:val="00481859"/>
  </w:style>
  <w:style w:type="character" w:customStyle="1" w:styleId="citation-81">
    <w:name w:val="citation-81"/>
    <w:basedOn w:val="VarsaylanParagrafYazTipi"/>
    <w:rsid w:val="00481859"/>
  </w:style>
  <w:style w:type="paragraph" w:customStyle="1" w:styleId="isselectedend">
    <w:name w:val="isselectedend"/>
    <w:basedOn w:val="Normal"/>
    <w:rsid w:val="00221B08"/>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3D491-3EBD-4038-B04E-3DF8E3D4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6</Pages>
  <Words>1624</Words>
  <Characters>9261</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118</cp:revision>
  <dcterms:created xsi:type="dcterms:W3CDTF">2025-07-23T09:15:00Z</dcterms:created>
  <dcterms:modified xsi:type="dcterms:W3CDTF">2026-06-04T22:24:00Z</dcterms:modified>
</cp:coreProperties>
</file>