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3C3E4" w14:textId="56E4108D" w:rsidR="005E3E5B" w:rsidRDefault="005E3E5B" w:rsidP="005E3E5B">
      <w:pPr>
        <w:pStyle w:val="isselectedend"/>
        <w:rPr>
          <w:rFonts w:ascii="Source Sans Pro" w:hAnsi="Source Sans Pro"/>
          <w:b/>
          <w:bCs/>
          <w:sz w:val="28"/>
          <w:szCs w:val="28"/>
        </w:rPr>
      </w:pPr>
      <w:r>
        <w:rPr>
          <w:rFonts w:ascii="Source Sans Pro" w:hAnsi="Source Sans Pro"/>
          <w:b/>
          <w:bCs/>
          <w:sz w:val="28"/>
          <w:szCs w:val="28"/>
        </w:rPr>
        <w:t>HAYDİ GÜLÜMSE SOSYAL DESTEK PROGRAMI (HGSDP)</w:t>
      </w:r>
      <w:r>
        <w:rPr>
          <w:rFonts w:ascii="Source Sans Pro" w:hAnsi="Source Sans Pro"/>
          <w:b/>
          <w:bCs/>
          <w:sz w:val="28"/>
          <w:szCs w:val="28"/>
        </w:rPr>
        <w:br/>
        <w:t>20</w:t>
      </w:r>
      <w:r>
        <w:rPr>
          <w:rFonts w:ascii="Source Sans Pro" w:hAnsi="Source Sans Pro"/>
          <w:b/>
          <w:bCs/>
          <w:sz w:val="28"/>
          <w:szCs w:val="28"/>
        </w:rPr>
        <w:t>08</w:t>
      </w:r>
      <w:r>
        <w:rPr>
          <w:rFonts w:ascii="Source Sans Pro" w:hAnsi="Source Sans Pro"/>
          <w:b/>
          <w:bCs/>
          <w:sz w:val="28"/>
          <w:szCs w:val="28"/>
        </w:rPr>
        <w:t>–20</w:t>
      </w:r>
      <w:r>
        <w:rPr>
          <w:rFonts w:ascii="Source Sans Pro" w:hAnsi="Source Sans Pro"/>
          <w:b/>
          <w:bCs/>
          <w:sz w:val="28"/>
          <w:szCs w:val="28"/>
        </w:rPr>
        <w:t xml:space="preserve">17 </w:t>
      </w:r>
      <w:r>
        <w:rPr>
          <w:rFonts w:ascii="Source Sans Pro" w:hAnsi="Source Sans Pro"/>
          <w:b/>
          <w:bCs/>
          <w:sz w:val="28"/>
          <w:szCs w:val="28"/>
        </w:rPr>
        <w:t>DÖNEMİ ETKİ RAPORU</w:t>
      </w:r>
    </w:p>
    <w:p w14:paraId="2B3FB406"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İÇİNDEKİLER</w:t>
      </w:r>
    </w:p>
    <w:p w14:paraId="45EA108A"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1 Özet</w:t>
      </w:r>
    </w:p>
    <w:p w14:paraId="3F89471D"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2 Raporun Amacı ve Kapsamı</w:t>
      </w:r>
    </w:p>
    <w:p w14:paraId="1079FA3B"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3 Toplumsal Koşullar ve İhtiyaç Analizi</w:t>
      </w:r>
      <w:r w:rsidRPr="00D25455">
        <w:rPr>
          <w:rFonts w:ascii="Source Sans Pro" w:hAnsi="Source Sans Pro"/>
        </w:rPr>
        <w:br/>
        <w:t>3.1 Sosyo-Ekonomik ve Bölgesel Bulgular</w:t>
      </w:r>
      <w:r w:rsidRPr="00D25455">
        <w:rPr>
          <w:rFonts w:ascii="Source Sans Pro" w:hAnsi="Source Sans Pro"/>
        </w:rPr>
        <w:br/>
        <w:t>3.2 Müdahale Gereksinimlerinin Dağılımı</w:t>
      </w:r>
    </w:p>
    <w:p w14:paraId="328162FB"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4 Programın Yaklaşımı ve Temel İlkeleri</w:t>
      </w:r>
    </w:p>
    <w:p w14:paraId="28BEFDD8"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5 Uygulama Sonuçları ve Operasyonel Çıktılar</w:t>
      </w:r>
      <w:r w:rsidRPr="00D25455">
        <w:rPr>
          <w:rFonts w:ascii="Source Sans Pro" w:hAnsi="Source Sans Pro"/>
        </w:rPr>
        <w:br/>
        <w:t>5.1 Sağlık ve Tedavi Destekleri</w:t>
      </w:r>
      <w:r w:rsidRPr="00D25455">
        <w:rPr>
          <w:rFonts w:ascii="Source Sans Pro" w:hAnsi="Source Sans Pro"/>
        </w:rPr>
        <w:br/>
        <w:t>5.2 Temel İhtiyaç Destekleri</w:t>
      </w:r>
      <w:r w:rsidRPr="00D25455">
        <w:rPr>
          <w:rFonts w:ascii="Source Sans Pro" w:hAnsi="Source Sans Pro"/>
        </w:rPr>
        <w:br/>
        <w:t>5.3 Saha Çalışmaları ve Bilgilendirme Faaliyetleri</w:t>
      </w:r>
      <w:r w:rsidRPr="00D25455">
        <w:rPr>
          <w:rFonts w:ascii="Source Sans Pro" w:hAnsi="Source Sans Pro"/>
        </w:rPr>
        <w:br/>
        <w:t>5.4 Sosyal Rehabilitasyon ve Psikososyal Destek</w:t>
      </w:r>
    </w:p>
    <w:p w14:paraId="421D05F6"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6 Toplumsal Etki ve Sonuçlar</w:t>
      </w:r>
    </w:p>
    <w:p w14:paraId="6E7A7493"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7 Dolaylı Etkiler ve Kurumsal Yayılım</w:t>
      </w:r>
    </w:p>
    <w:p w14:paraId="6AD70CCF"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8 Paydaşlar ve İş Birlikleri</w:t>
      </w:r>
      <w:r w:rsidRPr="00D25455">
        <w:rPr>
          <w:rFonts w:ascii="Source Sans Pro" w:hAnsi="Source Sans Pro"/>
        </w:rPr>
        <w:br/>
        <w:t>8.1 Sağlık Kuruluşları ve Tıbbi Süreçler</w:t>
      </w:r>
      <w:r w:rsidRPr="00D25455">
        <w:rPr>
          <w:rFonts w:ascii="Source Sans Pro" w:hAnsi="Source Sans Pro"/>
        </w:rPr>
        <w:br/>
        <w:t>8.2 Yerel Yapılar ve Saha Uygulamaları</w:t>
      </w:r>
      <w:r w:rsidRPr="00D25455">
        <w:rPr>
          <w:rFonts w:ascii="Source Sans Pro" w:hAnsi="Source Sans Pro"/>
        </w:rPr>
        <w:br/>
        <w:t>8.3 Sosyal Destek ve Koordinasyon Yapıları</w:t>
      </w:r>
    </w:p>
    <w:p w14:paraId="57134022"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9 Öğrenilen Dersler ve Gelişim Alanları</w:t>
      </w:r>
      <w:r w:rsidRPr="00D25455">
        <w:rPr>
          <w:rFonts w:ascii="Source Sans Pro" w:hAnsi="Source Sans Pro"/>
        </w:rPr>
        <w:br/>
        <w:t>9.1 İhtiyaç Tespitinde Veri Kullanımı</w:t>
      </w:r>
      <w:r w:rsidRPr="00D25455">
        <w:rPr>
          <w:rFonts w:ascii="Source Sans Pro" w:hAnsi="Source Sans Pro"/>
        </w:rPr>
        <w:br/>
        <w:t>9.2 Süreç Yönetimi ve Standartlaşma</w:t>
      </w:r>
      <w:r w:rsidRPr="00D25455">
        <w:rPr>
          <w:rFonts w:ascii="Source Sans Pro" w:hAnsi="Source Sans Pro"/>
        </w:rPr>
        <w:br/>
        <w:t>9.3 Operasyonel Sınırlılıklar</w:t>
      </w:r>
      <w:r w:rsidRPr="00D25455">
        <w:rPr>
          <w:rFonts w:ascii="Source Sans Pro" w:hAnsi="Source Sans Pro"/>
        </w:rPr>
        <w:br/>
        <w:t>9.4 Model Gelişimi</w:t>
      </w:r>
    </w:p>
    <w:p w14:paraId="18903797"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10 Genel Değerlendirme ve Sonuç</w:t>
      </w:r>
    </w:p>
    <w:p w14:paraId="6FB14A29" w14:textId="77777777" w:rsidR="00D25455" w:rsidRPr="00D25455" w:rsidRDefault="00D25455" w:rsidP="00D25455">
      <w:pPr>
        <w:pStyle w:val="NormalWeb"/>
        <w:rPr>
          <w:rFonts w:ascii="Source Sans Pro" w:hAnsi="Source Sans Pro"/>
        </w:rPr>
      </w:pPr>
      <w:r w:rsidRPr="00D25455">
        <w:rPr>
          <w:rStyle w:val="Gl"/>
          <w:rFonts w:ascii="Source Sans Pro" w:hAnsi="Source Sans Pro"/>
        </w:rPr>
        <w:t>11 Gelecek Vizyonu ve Sürdürülebilirlik</w:t>
      </w:r>
    </w:p>
    <w:p w14:paraId="3D7EB4DA" w14:textId="77777777" w:rsid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p>
    <w:p w14:paraId="7B69F9F9" w14:textId="59917D3F"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1. ÖZET</w:t>
      </w:r>
    </w:p>
    <w:p w14:paraId="2BA7D1E0"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rapor, Haydi Gülümse Sosyal Destek Programı’nın 2008–2017 döneminde yürüttüğü uygulamaları; veri temelli süreçler, müdahale yapısı ve elde edilen sonuçlar üzerinden bütünlüklü biçimde ortaya koymaktadır. </w:t>
      </w:r>
    </w:p>
    <w:p w14:paraId="602B4122"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lastRenderedPageBreak/>
        <w:t xml:space="preserve">İncelenen dönem, programın saha uygulamalarıyla şekillendiği ve operasyonel yapısının kurumsallaştığı bir gelişim sürecini temsil etmektedir. Başvuru kayıtları, saha incelemeleri ve izleme verileri; ihtiyaçların yalnızca bireysel sağlık durumlarından kaynaklanmadığını, ekonomik koşullar, bakım sorumluluğu ve bölgesel erişim farklılıklarıyla birlikte ortaya çıktığını göstermektedir. Bu durum, müdahale planlamasının birey ile birlikte hane ve çevre koşullarını kapsayan bir değerlendirme gerektirdiğini ortaya koymuştur. </w:t>
      </w:r>
    </w:p>
    <w:p w14:paraId="766EAF7B"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Yapılan analizler, ihtiyaçların belirli alanlarda yoğunlaştığını ancak tek başına ele alınamayacak bir yapı oluşturduğunu göstermektedir. Sağlık alanında tedavi ve rehabilitasyon süreçleri öne çıkarken, temel ihtiyaçlar hanelerin yaşam koşullarını doğrudan belirleyen bir unsur olarak ortaya çıkmıştır. Bu iki alan, uygulama sürecinde birbirini tamamlayan müdahale bileşenleri olarak ele alınmıştır. </w:t>
      </w:r>
    </w:p>
    <w:p w14:paraId="0F4F04BD"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Programın uygulama modeli; başvuru, değerlendirme, saha incelemesi, karar ve izleme aşamalarından oluşan tanımlı bir süreç yapısına dayanmaktadır. Her başvuru, tıbbi gereksinimler ile birlikte hane koşulları ve bakım kapasitesi dikkate alınarak analiz edilmiş; müdahale kararları bu çok boyutlu değerlendirme sonucunda oluşturulmuştur. Süreçlerin kayıt altına alınması ve düzenli izlenmesi, uygulamaların sistematik biçimde yürütülmesini sağlamıştır. </w:t>
      </w:r>
    </w:p>
    <w:p w14:paraId="65756E4C"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2008–2017 döneminde sağlık alanında binlerce başvuru değerlendirilmiş ve farklı müdahale türleri uygulanmıştır. Cerrahi müdahaleler, yardımcı cihazlar ve rehabilitasyon süreçleri birlikte ele alınmış; müdahaleler yalnızca tedaviye değil, fonksiyonel kazanım ve kullanım sürekliliğine odaklanmıştır. Temel ihtiyaç alanında sağlanan destekler ise hanelerin günlük yaşamını doğrudan etkileyen bir müdahale alanı olarak öne çıkmıştır. </w:t>
      </w:r>
    </w:p>
    <w:p w14:paraId="651536D1"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Saha çalışmaları, programın doğrudan erişim kapasitesini artırmış ve ihtiyaçların yerinde değerlendirilmesini mümkün kılmıştır. Bu çalışmalar sayesinde bireylerin uygun hizmetlere yönlendirilmesi kolaylaşmış ve müdahalelerin hedef gruplara daha doğru şekilde ulaşması sağlanmıştır. Sosyal rehabilitasyon faaliyetleri ise bireylerin sosyal katılımını destekleyen ve psikolojik iyilik haline katkı sağlayan tamamlayıcı bir uygulama alanı oluşturmuştur. </w:t>
      </w:r>
    </w:p>
    <w:p w14:paraId="25E8A4A0" w14:textId="77777777" w:rsidR="00F262F8" w:rsidRDefault="00F262F8" w:rsidP="00D25455">
      <w:pPr>
        <w:spacing w:after="100" w:afterAutospacing="1" w:line="240" w:lineRule="auto"/>
      </w:pPr>
      <w:r w:rsidRPr="00F262F8">
        <w:rPr>
          <w:rFonts w:ascii="Source Sans Pro" w:hAnsi="Source Sans Pro"/>
        </w:rPr>
        <w:t>Elde edilen sonuçlar, müdahalelerin bireylerin fiziksel kapasitesi ve günlük yaşam becerileri üzerinde doğrudan etkili olduğunu göstermektedir. Hane düzeyinde ise ekonomik yükün azalması ve bakım süreçlerinin daha dengeli yürütülmesi yönünde değişimler gözlemlenmiştir. Bu etkiler, desteklerin yalnızca tekil sonuçlar üretmediğini; birden fazla alanı etkileyen bir değişim süreci oluşturduğunu ortaya koymaktadır</w:t>
      </w:r>
      <w:r>
        <w:t>.</w:t>
      </w:r>
    </w:p>
    <w:p w14:paraId="5EA3763F" w14:textId="201D7A46"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Programın etkisi, doğrudan desteklerin ötesine geçerek kurumsal düzeyde de yansımıştır. Saha uygulamaları, ihtiyaçların görünürlüğünü artırmış ve farklı aktörlerin bu alana daha sistematik yaklaşmasına katkı sağlamıştır. Veri toplama ve izleme süreçleri ise uygulamaların planlı yürütülmesini destekleyen bir referans yapısı oluşturmuştur. </w:t>
      </w:r>
    </w:p>
    <w:p w14:paraId="3FFC2E1F"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lastRenderedPageBreak/>
        <w:t xml:space="preserve">Uygulama sürecinde geliştirilen iş birlikleri, müdahale kararlarının teknik doğruluğunu artırmış ve uygulama kapasitesini genişletmiştir. Sağlık, yerel ve sosyal destek yapıları ile kurulan koordinasyon, süreçlerin sahada daha etkin yürütülmesini sağlamıştır. </w:t>
      </w:r>
    </w:p>
    <w:p w14:paraId="48822FEE"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dönemde elde edilen deneyim, ihtiyaçların çok boyutlu yapısının dikkate alınması gerektiğini, saha incelemelerinin karar süreçleri için belirleyici olduğunu ve artan başvuru yoğunluğunun daha sistematik süreçleri zorunlu kıldığını ortaya koymuştur. Aynı zamanda uygulama sınırlarını belirleyen faktörler netleşmiş ve programın gelişim alanları tanımlanmıştır. </w:t>
      </w:r>
    </w:p>
    <w:p w14:paraId="4575A10A"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Tüm bu bulgular doğrultusunda program, uygulama süreçlerini veri ile yöneten, farklı destek alanlarını birlikte planlayan ve sonuçlarını izleyebilen bir yapıya dönüşmüştür. Bu dönüşüm, müdahalelerin daha etkili ve sürdürülebilir şekilde yürütülmesini mümkün kılmıştır. </w:t>
      </w:r>
    </w:p>
    <w:p w14:paraId="4CAFE5D5"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Gelecek dönemde programın yönelimi; süreçlerin standardizasyonunun artırılması, değerlendirme ve izleme mekanizmalarının güçlendirilmesi ve veri temelli yönetim yapısının geliştirilmesi üzerine odaklanmaktadır. Uzun vadede hedef, hizmetlere erişimin düzenli işleyen bir sistem üzerinden sağlandığı ve uygulamaların sürdürülebilir biçimde yürütüldüğü bir yapının oluşturulmasıdır. </w:t>
      </w:r>
    </w:p>
    <w:p w14:paraId="1310F71F"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2. RAPORUN AMACI VE KAPSAMI</w:t>
      </w:r>
    </w:p>
    <w:p w14:paraId="0CE51278" w14:textId="77777777" w:rsidR="00D25455" w:rsidRPr="00D25455" w:rsidRDefault="00D25455" w:rsidP="00D25455">
      <w:pPr>
        <w:numPr>
          <w:ilvl w:val="0"/>
          <w:numId w:val="14"/>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Raporun Amacı:</w:t>
      </w:r>
      <w:r w:rsidRPr="00D25455">
        <w:rPr>
          <w:rFonts w:ascii="Source Sans Pro" w:eastAsia="Times New Roman" w:hAnsi="Source Sans Pro" w:cs="Arial"/>
          <w:kern w:val="0"/>
          <w:lang w:eastAsia="tr-TR"/>
          <w14:ligatures w14:val="none"/>
        </w:rPr>
        <w:t xml:space="preserve"> Bu rapor, Haydi Gülümse Sosyal Destek Programı kapsamında 2008–2017 yılları arasında yürütülen çalışmaların kapsamını, uygulama süreçlerini ve elde edilen sonuçları doğrulanabilir veriler üzerinden ortaya koymak amacıyla hazırlanmıştır. </w:t>
      </w:r>
    </w:p>
    <w:p w14:paraId="4B022D88" w14:textId="77777777" w:rsidR="00D25455" w:rsidRPr="00D25455" w:rsidRDefault="00D25455" w:rsidP="00D25455">
      <w:pPr>
        <w:numPr>
          <w:ilvl w:val="0"/>
          <w:numId w:val="14"/>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Veri Kaynakları:</w:t>
      </w:r>
      <w:r w:rsidRPr="00D25455">
        <w:rPr>
          <w:rFonts w:ascii="Source Sans Pro" w:eastAsia="Times New Roman" w:hAnsi="Source Sans Pro" w:cs="Arial"/>
          <w:kern w:val="0"/>
          <w:lang w:eastAsia="tr-TR"/>
          <w14:ligatures w14:val="none"/>
        </w:rPr>
        <w:t xml:space="preserve"> Rapor bulguları; başvuru dosyaları, saha incelemeleri, klinik değerlendirmeler, destek teslim kayıtları ve izleme verilerine dayanmaktadır. Bu veri seti, programın operasyonel yapısını ve müdahale süreçlerini çok yönlü biçimde değerlendirmeye imkân tanımaktadır. </w:t>
      </w:r>
    </w:p>
    <w:p w14:paraId="2D998D21" w14:textId="77777777" w:rsidR="00D25455" w:rsidRPr="00D25455" w:rsidRDefault="00D25455" w:rsidP="00D25455">
      <w:pPr>
        <w:numPr>
          <w:ilvl w:val="0"/>
          <w:numId w:val="14"/>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Süreç Çerçevesi:</w:t>
      </w:r>
      <w:r w:rsidRPr="00D25455">
        <w:rPr>
          <w:rFonts w:ascii="Source Sans Pro" w:eastAsia="Times New Roman" w:hAnsi="Source Sans Pro" w:cs="Arial"/>
          <w:kern w:val="0"/>
          <w:lang w:eastAsia="tr-TR"/>
          <w14:ligatures w14:val="none"/>
        </w:rPr>
        <w:t xml:space="preserve"> Uygulamalar; başvuru, değerlendirme, saha incelemesi, müdahale planlama, uygulama ve izleme aşamalarından oluşan tanımlı bir süreç çerçevesinde yürütülmüştür. Bu süreç yapısı, kararların sistematik biçimde alınmasını ve tüm uygulamaların kayıt altına alınarak izlenmesini sağlamaktadır. </w:t>
      </w:r>
    </w:p>
    <w:p w14:paraId="76C7F2D7" w14:textId="77777777" w:rsidR="00D25455" w:rsidRPr="00D25455" w:rsidRDefault="00D25455" w:rsidP="00D25455">
      <w:pPr>
        <w:numPr>
          <w:ilvl w:val="0"/>
          <w:numId w:val="14"/>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Değerlendirme Kapsamı:</w:t>
      </w:r>
      <w:r w:rsidRPr="00D25455">
        <w:rPr>
          <w:rFonts w:ascii="Source Sans Pro" w:eastAsia="Times New Roman" w:hAnsi="Source Sans Pro" w:cs="Arial"/>
          <w:kern w:val="0"/>
          <w:lang w:eastAsia="tr-TR"/>
          <w14:ligatures w14:val="none"/>
        </w:rPr>
        <w:t xml:space="preserve"> Bu rapor, yalnızca gerçekleştirilen faaliyetleri değil; bu faaliyetlerin bireyler ve haneler üzerindeki sonuçlarını da incelemektedir. Aynı zamanda programın zaman içinde gelişen uygulama kapasitesini ve veri temelli yönetim yaklaşımını ortaya koymaktadır. </w:t>
      </w:r>
    </w:p>
    <w:p w14:paraId="6FBC29B9" w14:textId="77777777" w:rsidR="00D25455" w:rsidRPr="00D25455" w:rsidRDefault="00D25455" w:rsidP="00D25455">
      <w:pPr>
        <w:numPr>
          <w:ilvl w:val="0"/>
          <w:numId w:val="14"/>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Sayısal Göstergeler:</w:t>
      </w:r>
      <w:r w:rsidRPr="00D25455">
        <w:rPr>
          <w:rFonts w:ascii="Source Sans Pro" w:eastAsia="Times New Roman" w:hAnsi="Source Sans Pro" w:cs="Arial"/>
          <w:kern w:val="0"/>
          <w:lang w:eastAsia="tr-TR"/>
          <w14:ligatures w14:val="none"/>
        </w:rPr>
        <w:t xml:space="preserve"> Bu kapsamda sunulan sayısal veriler, toplam yararlanıcı sayısını değil; gerçekleştirilen müdahale türlerini ve uygulama yoğunluğunu ifade etmektedir. </w:t>
      </w:r>
    </w:p>
    <w:p w14:paraId="209995B8"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3. TOPLUMSAL KOŞULLAR VE İHTİYAÇ ANALİZİ</w:t>
      </w:r>
    </w:p>
    <w:p w14:paraId="3F1182E5"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3.1 Sosyo-Ekonomik ve Bölgesel Bulgular</w:t>
      </w:r>
    </w:p>
    <w:p w14:paraId="1DD756DF" w14:textId="77777777" w:rsidR="00D25455" w:rsidRPr="00D25455" w:rsidRDefault="00D25455" w:rsidP="00D25455">
      <w:pPr>
        <w:numPr>
          <w:ilvl w:val="0"/>
          <w:numId w:val="15"/>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lastRenderedPageBreak/>
        <w:t>Erişim ve Bölgesel İlişki:</w:t>
      </w:r>
      <w:r w:rsidRPr="00D25455">
        <w:rPr>
          <w:rFonts w:ascii="Source Sans Pro" w:eastAsia="Times New Roman" w:hAnsi="Source Sans Pro" w:cs="Arial"/>
          <w:kern w:val="0"/>
          <w:lang w:eastAsia="tr-TR"/>
          <w14:ligatures w14:val="none"/>
        </w:rPr>
        <w:t xml:space="preserve"> Başvuru ve saha verileri, engelli bireylerin karşılaştığı ihtiyaçların sağlık hizmetlerine erişimin ötesinde; sosyo-ekonomik koşullar ve bölgesel eşitsizliklerle doğrudan ilişkili olduğunu göstermektedir. </w:t>
      </w:r>
    </w:p>
    <w:p w14:paraId="692C6E05" w14:textId="77777777" w:rsidR="00D25455" w:rsidRPr="00D25455" w:rsidRDefault="00D25455" w:rsidP="00D25455">
      <w:pPr>
        <w:numPr>
          <w:ilvl w:val="0"/>
          <w:numId w:val="15"/>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Bölgesel Yoğunluk:</w:t>
      </w:r>
      <w:r w:rsidRPr="00D25455">
        <w:rPr>
          <w:rFonts w:ascii="Source Sans Pro" w:eastAsia="Times New Roman" w:hAnsi="Source Sans Pro" w:cs="Arial"/>
          <w:kern w:val="0"/>
          <w:lang w:eastAsia="tr-TR"/>
          <w14:ligatures w14:val="none"/>
        </w:rPr>
        <w:t xml:space="preserve"> Başvurular özellikle Doğu ve Güneydoğu Anadolu bölgelerinde yoğunlaşmakta; bu durum sağlık hizmetlerine erişim kısıtları ve altyapı farklılıkları ile ilişkilidir. Saha çalışmaları, programın erken dönemden itibaren ihtiyaç yoğunluğu yüksek bölgelere yöneldiğini ortaya koymaktadır. </w:t>
      </w:r>
    </w:p>
    <w:p w14:paraId="68859AD1" w14:textId="77777777" w:rsidR="00D25455" w:rsidRPr="00D25455" w:rsidRDefault="00D25455" w:rsidP="00D25455">
      <w:pPr>
        <w:numPr>
          <w:ilvl w:val="0"/>
          <w:numId w:val="15"/>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Ekonomik Kırılganlık:</w:t>
      </w:r>
      <w:r w:rsidRPr="00D25455">
        <w:rPr>
          <w:rFonts w:ascii="Source Sans Pro" w:eastAsia="Times New Roman" w:hAnsi="Source Sans Pro" w:cs="Arial"/>
          <w:kern w:val="0"/>
          <w:lang w:eastAsia="tr-TR"/>
          <w14:ligatures w14:val="none"/>
        </w:rPr>
        <w:t xml:space="preserve"> Ekonomik analizler, engellilik ile yoksulluğun birlikte seyrettiğini; düzensiz gelir yapısı ve bakım sorumluluğunun ihtiyaçları derinleştirdiğini göstermektedir. </w:t>
      </w:r>
    </w:p>
    <w:p w14:paraId="68913E6E" w14:textId="26D372DF" w:rsidR="00D25455" w:rsidRPr="00D25455" w:rsidRDefault="00D25455" w:rsidP="00D25455">
      <w:pPr>
        <w:numPr>
          <w:ilvl w:val="0"/>
          <w:numId w:val="15"/>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Planlama Yaklaşımı:</w:t>
      </w:r>
      <w:r w:rsidRPr="00D25455">
        <w:rPr>
          <w:rFonts w:ascii="Source Sans Pro" w:eastAsia="Times New Roman" w:hAnsi="Source Sans Pro" w:cs="Arial"/>
          <w:kern w:val="0"/>
          <w:lang w:eastAsia="tr-TR"/>
          <w14:ligatures w14:val="none"/>
        </w:rPr>
        <w:t xml:space="preserve"> Bu bulgular, müdahale planlamasında bireysel ihtiyaçların yanı sıra hane</w:t>
      </w:r>
      <w:r w:rsidR="0044452A">
        <w:rPr>
          <w:rFonts w:ascii="Source Sans Pro" w:eastAsia="Times New Roman" w:hAnsi="Source Sans Pro" w:cs="Arial"/>
          <w:kern w:val="0"/>
          <w:lang w:eastAsia="tr-TR"/>
          <w14:ligatures w14:val="none"/>
        </w:rPr>
        <w:t xml:space="preserve"> </w:t>
      </w:r>
      <w:proofErr w:type="gramStart"/>
      <w:r w:rsidR="0044452A">
        <w:rPr>
          <w:rFonts w:ascii="Source Sans Pro" w:eastAsia="Times New Roman" w:hAnsi="Source Sans Pro" w:cs="Arial"/>
          <w:kern w:val="0"/>
          <w:lang w:eastAsia="tr-TR"/>
          <w14:ligatures w14:val="none"/>
        </w:rPr>
        <w:t xml:space="preserve">koşullarının </w:t>
      </w:r>
      <w:r w:rsidRPr="00D25455">
        <w:rPr>
          <w:rFonts w:ascii="Source Sans Pro" w:eastAsia="Times New Roman" w:hAnsi="Source Sans Pro" w:cs="Arial"/>
          <w:kern w:val="0"/>
          <w:lang w:eastAsia="tr-TR"/>
          <w14:ligatures w14:val="none"/>
        </w:rPr>
        <w:t xml:space="preserve"> ve</w:t>
      </w:r>
      <w:proofErr w:type="gramEnd"/>
      <w:r w:rsidRPr="00D25455">
        <w:rPr>
          <w:rFonts w:ascii="Source Sans Pro" w:eastAsia="Times New Roman" w:hAnsi="Source Sans Pro" w:cs="Arial"/>
          <w:kern w:val="0"/>
          <w:lang w:eastAsia="tr-TR"/>
          <w14:ligatures w14:val="none"/>
        </w:rPr>
        <w:t xml:space="preserve"> çevresel faktörlerin birlikte değerlendirilmesi gerektiğini ortaya koymaktadır. </w:t>
      </w:r>
    </w:p>
    <w:p w14:paraId="2715017E"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3.2 Müdahale Gereksinimlerinin Dağılımı</w:t>
      </w:r>
    </w:p>
    <w:p w14:paraId="6BE6F817" w14:textId="77777777" w:rsidR="00D25455" w:rsidRPr="00D25455" w:rsidRDefault="00D25455" w:rsidP="00D25455">
      <w:pPr>
        <w:numPr>
          <w:ilvl w:val="0"/>
          <w:numId w:val="16"/>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Odak Alanları:</w:t>
      </w:r>
      <w:r w:rsidRPr="00D25455">
        <w:rPr>
          <w:rFonts w:ascii="Source Sans Pro" w:eastAsia="Times New Roman" w:hAnsi="Source Sans Pro" w:cs="Arial"/>
          <w:kern w:val="0"/>
          <w:lang w:eastAsia="tr-TR"/>
          <w14:ligatures w14:val="none"/>
        </w:rPr>
        <w:t xml:space="preserve"> Değerlendirme sonuçları, müdahale gereksinimlerinin ağırlıklı olarak sağlık ve temel ihtiyaç alanlarında yoğunlaştığını göstermektedir. </w:t>
      </w:r>
    </w:p>
    <w:p w14:paraId="16C888D6" w14:textId="77777777" w:rsidR="00D25455" w:rsidRPr="00D25455" w:rsidRDefault="00D25455" w:rsidP="00D25455">
      <w:pPr>
        <w:numPr>
          <w:ilvl w:val="0"/>
          <w:numId w:val="16"/>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Sağlık İhtiyaçları:</w:t>
      </w:r>
      <w:r w:rsidRPr="00D25455">
        <w:rPr>
          <w:rFonts w:ascii="Source Sans Pro" w:eastAsia="Times New Roman" w:hAnsi="Source Sans Pro" w:cs="Arial"/>
          <w:kern w:val="0"/>
          <w:lang w:eastAsia="tr-TR"/>
          <w14:ligatures w14:val="none"/>
        </w:rPr>
        <w:t xml:space="preserve"> Sağlık alanında, tedavi sürecinin farklı aşamalarını kapsayan destek ihtiyaçları öne çıkmaktadır. </w:t>
      </w:r>
    </w:p>
    <w:p w14:paraId="26364499" w14:textId="77777777" w:rsidR="00D25455" w:rsidRPr="00D25455" w:rsidRDefault="00D25455" w:rsidP="00D25455">
      <w:pPr>
        <w:numPr>
          <w:ilvl w:val="0"/>
          <w:numId w:val="16"/>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Temel İhtiyaçlar:</w:t>
      </w:r>
      <w:r w:rsidRPr="00D25455">
        <w:rPr>
          <w:rFonts w:ascii="Source Sans Pro" w:eastAsia="Times New Roman" w:hAnsi="Source Sans Pro" w:cs="Arial"/>
          <w:kern w:val="0"/>
          <w:lang w:eastAsia="tr-TR"/>
          <w14:ligatures w14:val="none"/>
        </w:rPr>
        <w:t xml:space="preserve"> Temel ihtiyaç alanında ise hanelerin günlük yaşam koşullarını doğrudan etkileyen destek türleri belirginleşmektedir. </w:t>
      </w:r>
    </w:p>
    <w:p w14:paraId="0AF266AB" w14:textId="77777777" w:rsidR="00D25455" w:rsidRPr="00D25455" w:rsidRDefault="00D25455" w:rsidP="00D25455">
      <w:pPr>
        <w:numPr>
          <w:ilvl w:val="0"/>
          <w:numId w:val="16"/>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Uygulama Karşılığı:</w:t>
      </w:r>
      <w:r w:rsidRPr="00D25455">
        <w:rPr>
          <w:rFonts w:ascii="Source Sans Pro" w:eastAsia="Times New Roman" w:hAnsi="Source Sans Pro" w:cs="Arial"/>
          <w:kern w:val="0"/>
          <w:lang w:eastAsia="tr-TR"/>
          <w14:ligatures w14:val="none"/>
        </w:rPr>
        <w:t xml:space="preserve"> Bu tablo, müdahale planlamasının birden fazla ihtiyaç alanını birlikte dikkate almasını gerekli kılmaktadır. Bu ihtiyaç alanlarının uygulama düzeyindeki karşılığı, izleyen bölümde operasyonel çıktılar üzerinden sunulmaktadır. </w:t>
      </w:r>
    </w:p>
    <w:p w14:paraId="105973BC"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4. PROGRAMIN YAKLAŞIMI VE TEMEL İLKELERİ</w:t>
      </w:r>
    </w:p>
    <w:p w14:paraId="52B99CF5"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Haydi Gülümse Sosyal Destek Programı, müdahalelerini bireyin içinde bulunduğu yaşam koşulları ve hane yapısı üzerinden değerlendiren bir uygulama yaklaşımına dayanmaktadır. Program, destek süreçlerini tekil ihtiyaçlar üzerinden değil; birbiriyle ilişkili ihtiyaç alanlarını birlikte analiz ederek planlamaktadır. Bu yaklaşım, kararların daha doğru alınmasını ve uygulamaların daha etkili sonuç üretmesini sağlamaktadır. </w:t>
      </w:r>
    </w:p>
    <w:p w14:paraId="35C73C8B"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Uygulamalar, “Yaşam Dosyası” temelli sistem üzerinden yürütülmektedir. Bu sistem; başvuru, değerlendirme, saha incelemesi, karar ve izleme aşamalarını kapsayan tanımlı bir süreç yapısına sahiptir. Her başvuru; tıbbi gereksinimler, hane koşulları, bakım kapasitesi ve sosyo-ekonomik durum birlikte ele alınarak değerlendirilmektedir. </w:t>
      </w:r>
    </w:p>
    <w:p w14:paraId="376A7CA9"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Programın Temel İlkeleri:</w:t>
      </w:r>
    </w:p>
    <w:p w14:paraId="0B3D22E9" w14:textId="77777777" w:rsidR="00D25455" w:rsidRPr="00D25455" w:rsidRDefault="00D25455" w:rsidP="00D25455">
      <w:pPr>
        <w:numPr>
          <w:ilvl w:val="0"/>
          <w:numId w:val="17"/>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İhtiyaç Temelli Değerlendirme:</w:t>
      </w:r>
      <w:r w:rsidRPr="00D25455">
        <w:rPr>
          <w:rFonts w:ascii="Source Sans Pro" w:eastAsia="Times New Roman" w:hAnsi="Source Sans Pro" w:cs="Arial"/>
          <w:kern w:val="0"/>
          <w:lang w:eastAsia="tr-TR"/>
          <w14:ligatures w14:val="none"/>
        </w:rPr>
        <w:t xml:space="preserve"> Müdahaleler, öncelik ve ihtiyaç düzeyine göre belirlenir. </w:t>
      </w:r>
    </w:p>
    <w:p w14:paraId="4370EB02" w14:textId="77777777" w:rsidR="00D25455" w:rsidRPr="00D25455" w:rsidRDefault="00D25455" w:rsidP="00D25455">
      <w:pPr>
        <w:numPr>
          <w:ilvl w:val="0"/>
          <w:numId w:val="17"/>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Çoklu Müdahale Yapısı:</w:t>
      </w:r>
      <w:r w:rsidRPr="00D25455">
        <w:rPr>
          <w:rFonts w:ascii="Source Sans Pro" w:eastAsia="Times New Roman" w:hAnsi="Source Sans Pro" w:cs="Arial"/>
          <w:kern w:val="0"/>
          <w:lang w:eastAsia="tr-TR"/>
          <w14:ligatures w14:val="none"/>
        </w:rPr>
        <w:t xml:space="preserve"> Farklı destek alanları birlikte planlanır ve aynı birey veya hane birden fazla destekten yararlanabilir. </w:t>
      </w:r>
    </w:p>
    <w:p w14:paraId="5DF48590" w14:textId="77777777" w:rsidR="00D25455" w:rsidRPr="00D25455" w:rsidRDefault="00D25455" w:rsidP="00D25455">
      <w:pPr>
        <w:numPr>
          <w:ilvl w:val="0"/>
          <w:numId w:val="17"/>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lastRenderedPageBreak/>
        <w:t>Saha Doğrulama:</w:t>
      </w:r>
      <w:r w:rsidRPr="00D25455">
        <w:rPr>
          <w:rFonts w:ascii="Source Sans Pro" w:eastAsia="Times New Roman" w:hAnsi="Source Sans Pro" w:cs="Arial"/>
          <w:kern w:val="0"/>
          <w:lang w:eastAsia="tr-TR"/>
          <w14:ligatures w14:val="none"/>
        </w:rPr>
        <w:t xml:space="preserve"> Başvurular yerinde inceleme ile değerlendirilir. </w:t>
      </w:r>
    </w:p>
    <w:p w14:paraId="08B4DD5A" w14:textId="77777777" w:rsidR="00D25455" w:rsidRPr="00D25455" w:rsidRDefault="00D25455" w:rsidP="00D25455">
      <w:pPr>
        <w:numPr>
          <w:ilvl w:val="0"/>
          <w:numId w:val="17"/>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İzleme ve Kayıt:</w:t>
      </w:r>
      <w:r w:rsidRPr="00D25455">
        <w:rPr>
          <w:rFonts w:ascii="Source Sans Pro" w:eastAsia="Times New Roman" w:hAnsi="Source Sans Pro" w:cs="Arial"/>
          <w:kern w:val="0"/>
          <w:lang w:eastAsia="tr-TR"/>
          <w14:ligatures w14:val="none"/>
        </w:rPr>
        <w:t xml:space="preserve"> Süreçler düzenli olarak kayıt altına alınır ve takip edilir. </w:t>
      </w:r>
    </w:p>
    <w:p w14:paraId="1D9C78B9" w14:textId="77777777" w:rsidR="00D25455" w:rsidRPr="00D25455" w:rsidRDefault="00D25455" w:rsidP="00D25455">
      <w:pPr>
        <w:numPr>
          <w:ilvl w:val="0"/>
          <w:numId w:val="17"/>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Erişim Odaklılık:</w:t>
      </w:r>
      <w:r w:rsidRPr="00D25455">
        <w:rPr>
          <w:rFonts w:ascii="Source Sans Pro" w:eastAsia="Times New Roman" w:hAnsi="Source Sans Pro" w:cs="Arial"/>
          <w:kern w:val="0"/>
          <w:lang w:eastAsia="tr-TR"/>
          <w14:ligatures w14:val="none"/>
        </w:rPr>
        <w:t xml:space="preserve"> Dezavantajlı bölgeler ve kırılgan haneler önceliklendirilir. </w:t>
      </w:r>
    </w:p>
    <w:p w14:paraId="16D01F6F"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yapı, uygulama süreçlerinin planlı, izlenebilir ve sistematik bir şekilde yürütülmesini sağlamaktadır. </w:t>
      </w:r>
    </w:p>
    <w:p w14:paraId="4952B114"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5. UYGULAMA SONUÇLARI VE OPERASYONEL ÇIKTILAR (2008–2017)</w:t>
      </w:r>
    </w:p>
    <w:p w14:paraId="0460183F"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2008–2017 döneminde yürütülen uygulamalar; sağlık, temel ihtiyaç, saha çalışmaları ve sosyal rehabilitasyon alanlarında planlı süreçler üzerinden gerçekleştirilmiştir. Program kapsamında yürütülen faaliyetler, farklı destek alanlarında yapılandırılmış ve elde edilen çıktılar ölçülebilir veriler üzerinden kayıt altına alınmıştır. </w:t>
      </w:r>
    </w:p>
    <w:p w14:paraId="758EE367"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5.1 Sağlık Destekleri</w:t>
      </w:r>
    </w:p>
    <w:p w14:paraId="05B6E14E"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2008–2017 döneminde sağlık alanında 6.043 başvuru değerlendirilmiş, 2.315’ine (%38) destek sağlanmıştır. </w:t>
      </w:r>
    </w:p>
    <w:p w14:paraId="53EE1C9D"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Sağlık Desteklerinin Dağılımı:</w:t>
      </w:r>
    </w:p>
    <w:p w14:paraId="70CCA479" w14:textId="77777777" w:rsidR="00D25455" w:rsidRPr="00D25455" w:rsidRDefault="00D25455" w:rsidP="00D25455">
      <w:pPr>
        <w:numPr>
          <w:ilvl w:val="0"/>
          <w:numId w:val="18"/>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950 cerrahi müdahale </w:t>
      </w:r>
    </w:p>
    <w:p w14:paraId="75CEB64E" w14:textId="77777777" w:rsidR="00D25455" w:rsidRPr="00D25455" w:rsidRDefault="00D25455" w:rsidP="00D25455">
      <w:pPr>
        <w:numPr>
          <w:ilvl w:val="0"/>
          <w:numId w:val="18"/>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530 mobilite desteği </w:t>
      </w:r>
    </w:p>
    <w:p w14:paraId="1634D463" w14:textId="77777777" w:rsidR="00D25455" w:rsidRPr="00D25455" w:rsidRDefault="00D25455" w:rsidP="00D25455">
      <w:pPr>
        <w:numPr>
          <w:ilvl w:val="0"/>
          <w:numId w:val="18"/>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355 protez, ortez ve işitme cihazı desteği </w:t>
      </w:r>
    </w:p>
    <w:p w14:paraId="03C48BCC" w14:textId="77777777" w:rsidR="00D25455" w:rsidRPr="00D25455" w:rsidRDefault="00D25455" w:rsidP="00D25455">
      <w:pPr>
        <w:numPr>
          <w:ilvl w:val="0"/>
          <w:numId w:val="18"/>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390 fizik tedavi </w:t>
      </w:r>
    </w:p>
    <w:p w14:paraId="2633BC92" w14:textId="77777777" w:rsidR="00D25455" w:rsidRPr="00D25455" w:rsidRDefault="00D25455" w:rsidP="00D25455">
      <w:pPr>
        <w:numPr>
          <w:ilvl w:val="0"/>
          <w:numId w:val="18"/>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90 psikolojik destek </w:t>
      </w:r>
    </w:p>
    <w:p w14:paraId="29D5EE01"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Sağlık alanındaki uygulamalar, farklı müdahale türlerinin birlikte ele alındığı bir yapı içinde yürütülmüş; destekler tedavi süreci ile birlikte fonksiyonel kazanım ve kullanım sürekliliği gözetilerek planlanmıştır. </w:t>
      </w:r>
    </w:p>
    <w:p w14:paraId="0F18625A"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5.2 Temel İhtiyaç Destekleri</w:t>
      </w:r>
    </w:p>
    <w:p w14:paraId="3581BCD6"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2008–2017 döneminde 6.300 başvuru alınmış, 3.300’üne (%52) destek sağlanmıştır. </w:t>
      </w:r>
    </w:p>
    <w:p w14:paraId="4D3622AD"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Temel İhtiyaç Desteklerinin Dağılımı:</w:t>
      </w:r>
    </w:p>
    <w:p w14:paraId="30DD24E2" w14:textId="77777777" w:rsidR="00D25455" w:rsidRPr="00D25455" w:rsidRDefault="00D25455" w:rsidP="00D25455">
      <w:pPr>
        <w:numPr>
          <w:ilvl w:val="0"/>
          <w:numId w:val="19"/>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2.200 gıda desteği </w:t>
      </w:r>
    </w:p>
    <w:p w14:paraId="2EDCCA5E" w14:textId="77777777" w:rsidR="00D25455" w:rsidRPr="00D25455" w:rsidRDefault="00D25455" w:rsidP="00D25455">
      <w:pPr>
        <w:numPr>
          <w:ilvl w:val="0"/>
          <w:numId w:val="19"/>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1.100 giyim desteği </w:t>
      </w:r>
    </w:p>
    <w:p w14:paraId="674C50F0"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Temel ihtiyaç destekleri, hanelerin temel gereksinimlerini karşılamaya yönelik olarak uygulanmıştır. </w:t>
      </w:r>
    </w:p>
    <w:p w14:paraId="75C9EA64"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5.3 Saha Çalışmaları ve Bilgilendirme Faaliyetleri</w:t>
      </w:r>
    </w:p>
    <w:p w14:paraId="5E31EB0C"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2008–2017 döneminde yürütülen saha çalışmaları ile programın doğrudan erişim kapasitesi artırılmıştır. </w:t>
      </w:r>
    </w:p>
    <w:p w14:paraId="3C131AC7"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lastRenderedPageBreak/>
        <w:t>Saha Çalışmaları Katılımcı Dağılımı:</w:t>
      </w:r>
    </w:p>
    <w:p w14:paraId="43F721F4" w14:textId="77777777" w:rsidR="00D25455" w:rsidRPr="00D25455" w:rsidRDefault="00D25455" w:rsidP="00D25455">
      <w:pPr>
        <w:numPr>
          <w:ilvl w:val="0"/>
          <w:numId w:val="20"/>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2009–2012 Dönemi:</w:t>
      </w:r>
      <w:r w:rsidRPr="00D25455">
        <w:rPr>
          <w:rFonts w:ascii="Source Sans Pro" w:eastAsia="Times New Roman" w:hAnsi="Source Sans Pro" w:cs="Arial"/>
          <w:kern w:val="0"/>
          <w:lang w:eastAsia="tr-TR"/>
          <w14:ligatures w14:val="none"/>
        </w:rPr>
        <w:t xml:space="preserve"> 3.630 katılımcı </w:t>
      </w:r>
    </w:p>
    <w:p w14:paraId="7ADE696D" w14:textId="77777777" w:rsidR="00D25455" w:rsidRPr="00D25455" w:rsidRDefault="00D25455" w:rsidP="00D25455">
      <w:pPr>
        <w:numPr>
          <w:ilvl w:val="0"/>
          <w:numId w:val="20"/>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2013–2017 Dönemi:</w:t>
      </w:r>
      <w:r w:rsidRPr="00D25455">
        <w:rPr>
          <w:rFonts w:ascii="Source Sans Pro" w:eastAsia="Times New Roman" w:hAnsi="Source Sans Pro" w:cs="Arial"/>
          <w:kern w:val="0"/>
          <w:lang w:eastAsia="tr-TR"/>
          <w14:ligatures w14:val="none"/>
        </w:rPr>
        <w:t xml:space="preserve"> 770 katılımcı </w:t>
      </w:r>
    </w:p>
    <w:p w14:paraId="417F67FE" w14:textId="77777777" w:rsidR="00D25455" w:rsidRPr="00D25455" w:rsidRDefault="00D25455" w:rsidP="00D25455">
      <w:pPr>
        <w:numPr>
          <w:ilvl w:val="0"/>
          <w:numId w:val="20"/>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Toplam Katılımcı:</w:t>
      </w:r>
      <w:r w:rsidRPr="00D25455">
        <w:rPr>
          <w:rFonts w:ascii="Source Sans Pro" w:eastAsia="Times New Roman" w:hAnsi="Source Sans Pro" w:cs="Arial"/>
          <w:kern w:val="0"/>
          <w:lang w:eastAsia="tr-TR"/>
          <w14:ligatures w14:val="none"/>
        </w:rPr>
        <w:t xml:space="preserve"> 4.400 kişi (İstanbul’da ulaşılan yaklaşık 2.400 kişi bu toplamın içinde yer almaktadır). </w:t>
      </w:r>
    </w:p>
    <w:p w14:paraId="4FC55C9B"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çalışmalar, ihtiyaçların yerinde incelemesini sağlamış; bireylerin uygun hizmetlere yönlendirilmesini kolaylaştırmış ve müdahalelerin hedef gruplara daha isabetli ulaşmasına katkı sunmuştur. </w:t>
      </w:r>
    </w:p>
    <w:p w14:paraId="617E7E46"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5.4 Sosyal Rehabilitasyon</w:t>
      </w:r>
    </w:p>
    <w:p w14:paraId="4CBF26B6"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2016–2017 döneminde sosyal rehabilitasyon kapsamında şu operasyonel çıktılar elde edilmiştir:</w:t>
      </w:r>
    </w:p>
    <w:p w14:paraId="5C3CE171" w14:textId="77777777" w:rsidR="00D25455" w:rsidRPr="00D25455" w:rsidRDefault="00D25455" w:rsidP="00D25455">
      <w:pPr>
        <w:numPr>
          <w:ilvl w:val="0"/>
          <w:numId w:val="21"/>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Etkinlik Sayısı:</w:t>
      </w:r>
      <w:r w:rsidRPr="00D25455">
        <w:rPr>
          <w:rFonts w:ascii="Source Sans Pro" w:eastAsia="Times New Roman" w:hAnsi="Source Sans Pro" w:cs="Arial"/>
          <w:kern w:val="0"/>
          <w:lang w:eastAsia="tr-TR"/>
          <w14:ligatures w14:val="none"/>
        </w:rPr>
        <w:t xml:space="preserve"> 32 etkinlik </w:t>
      </w:r>
    </w:p>
    <w:p w14:paraId="26A19746" w14:textId="77777777" w:rsidR="00D25455" w:rsidRPr="00D25455" w:rsidRDefault="00D25455" w:rsidP="00D25455">
      <w:pPr>
        <w:numPr>
          <w:ilvl w:val="0"/>
          <w:numId w:val="21"/>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Katılımcı Sayısı:</w:t>
      </w:r>
      <w:r w:rsidRPr="00D25455">
        <w:rPr>
          <w:rFonts w:ascii="Source Sans Pro" w:eastAsia="Times New Roman" w:hAnsi="Source Sans Pro" w:cs="Arial"/>
          <w:kern w:val="0"/>
          <w:lang w:eastAsia="tr-TR"/>
          <w14:ligatures w14:val="none"/>
        </w:rPr>
        <w:t xml:space="preserve"> 1.120 katılımcı </w:t>
      </w:r>
    </w:p>
    <w:p w14:paraId="20352F80"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Elde Edilen Sonuçlar:</w:t>
      </w:r>
    </w:p>
    <w:p w14:paraId="336BF786" w14:textId="77777777" w:rsidR="00D25455" w:rsidRPr="00D25455" w:rsidRDefault="00D25455" w:rsidP="00D25455">
      <w:pPr>
        <w:numPr>
          <w:ilvl w:val="0"/>
          <w:numId w:val="22"/>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Katılımcıların %84’ü duygusal rahatlama bildirmiştir. </w:t>
      </w:r>
    </w:p>
    <w:p w14:paraId="5003A818" w14:textId="77777777" w:rsidR="00D25455" w:rsidRPr="00D25455" w:rsidRDefault="00D25455" w:rsidP="00D25455">
      <w:pPr>
        <w:numPr>
          <w:ilvl w:val="0"/>
          <w:numId w:val="22"/>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Katılımcıların %72’si düzenli katılım göstermiştir. </w:t>
      </w:r>
    </w:p>
    <w:p w14:paraId="37548772"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çalışmalar, bireylerin sosyal katılımını artıran ve bakım süreçlerinin psikolojik yükünü hafifleten destekleyici bir uygulama alanı oluşturmuştur. </w:t>
      </w:r>
    </w:p>
    <w:p w14:paraId="40DCFB61"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6. TOPLUMSAL ETKİ VE SONUÇLAR</w:t>
      </w:r>
    </w:p>
    <w:p w14:paraId="78A47F58"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2008–2017 döneminde yürütülen müdahaleler; birey, hane ve hizmetlere erişim düzeyinde belirgin sonuçlar üretmiştir:</w:t>
      </w:r>
    </w:p>
    <w:p w14:paraId="59B63B45" w14:textId="77777777" w:rsidR="00D25455" w:rsidRPr="00D25455" w:rsidRDefault="00D25455" w:rsidP="00D25455">
      <w:pPr>
        <w:numPr>
          <w:ilvl w:val="0"/>
          <w:numId w:val="23"/>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Fiziksel Kapasite ve Bağımsızlık:</w:t>
      </w:r>
      <w:r w:rsidRPr="00D25455">
        <w:rPr>
          <w:rFonts w:ascii="Source Sans Pro" w:eastAsia="Times New Roman" w:hAnsi="Source Sans Pro" w:cs="Arial"/>
          <w:kern w:val="0"/>
          <w:lang w:eastAsia="tr-TR"/>
          <w14:ligatures w14:val="none"/>
        </w:rPr>
        <w:t xml:space="preserve"> Sağlık alanındaki uygulamalar, bireylerin fonksiyonel kapasitesinde artış sağlamış ve günlük yaşam aktivitelerine katılım düzeyini yükseltmiştir. Destek süreçleri, fiziksel iyileşmenin yanı sıra bağımsız hareket kabiliyetine katkı sağlamıştır. </w:t>
      </w:r>
    </w:p>
    <w:p w14:paraId="3F0C99E9" w14:textId="77777777" w:rsidR="00D25455" w:rsidRPr="00D25455" w:rsidRDefault="00D25455" w:rsidP="00D25455">
      <w:pPr>
        <w:numPr>
          <w:ilvl w:val="0"/>
          <w:numId w:val="23"/>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Hane Ekonomisi ve Bakım Süreci:</w:t>
      </w:r>
      <w:r w:rsidRPr="00D25455">
        <w:rPr>
          <w:rFonts w:ascii="Source Sans Pro" w:eastAsia="Times New Roman" w:hAnsi="Source Sans Pro" w:cs="Arial"/>
          <w:kern w:val="0"/>
          <w:lang w:eastAsia="tr-TR"/>
          <w14:ligatures w14:val="none"/>
        </w:rPr>
        <w:t xml:space="preserve"> Temel ihtiyaç destekleri, hanelerin ekonomik baskısını azaltmış ve bakım süreçlerinin daha dengeli yürütülmesine imkân tanımıştır. Bu durum, hane içi kaynak kullanımını doğrudan etkilemiştir. </w:t>
      </w:r>
    </w:p>
    <w:p w14:paraId="6179634C" w14:textId="77777777" w:rsidR="00D25455" w:rsidRPr="00D25455" w:rsidRDefault="00D25455" w:rsidP="00D25455">
      <w:pPr>
        <w:numPr>
          <w:ilvl w:val="0"/>
          <w:numId w:val="23"/>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Psikososyal İyilik Hali:</w:t>
      </w:r>
      <w:r w:rsidRPr="00D25455">
        <w:rPr>
          <w:rFonts w:ascii="Source Sans Pro" w:eastAsia="Times New Roman" w:hAnsi="Source Sans Pro" w:cs="Arial"/>
          <w:kern w:val="0"/>
          <w:lang w:eastAsia="tr-TR"/>
          <w14:ligatures w14:val="none"/>
        </w:rPr>
        <w:t xml:space="preserve"> Sosyal rehabilitasyon faaliyetleri, katılımcıların sosyal etkileşim düzeyini artırmış ve psikolojik iyilik haline katkı sağlamıştır. </w:t>
      </w:r>
    </w:p>
    <w:p w14:paraId="08E34AC8"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7. DOLAYLI ETKİLER VE KURUMSAL YAYILIM</w:t>
      </w:r>
    </w:p>
    <w:p w14:paraId="12B88AEA"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Program kapsamında yürütülen çalışmalar, doğrudan sağlanan desteklerin ötesinde daha geniş bir etki alanı oluşturmuştur:</w:t>
      </w:r>
    </w:p>
    <w:p w14:paraId="4CB5E595" w14:textId="77777777" w:rsidR="00D25455" w:rsidRPr="00D25455" w:rsidRDefault="00D25455" w:rsidP="00D25455">
      <w:pPr>
        <w:numPr>
          <w:ilvl w:val="0"/>
          <w:numId w:val="24"/>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lastRenderedPageBreak/>
        <w:t>İhtiyaçların Görünürlüğü:</w:t>
      </w:r>
      <w:r w:rsidRPr="00D25455">
        <w:rPr>
          <w:rFonts w:ascii="Source Sans Pro" w:eastAsia="Times New Roman" w:hAnsi="Source Sans Pro" w:cs="Arial"/>
          <w:kern w:val="0"/>
          <w:lang w:eastAsia="tr-TR"/>
          <w14:ligatures w14:val="none"/>
        </w:rPr>
        <w:t xml:space="preserve"> Saha uygulamaları, engellilik alanındaki ihtiyaçların daha görünür hale gelmesini sağlamış ve farklı kurumların bu ihtiyaçlara yönelik daha sistematik yaklaşımlar geliştirmesine katkı sunmuştur. </w:t>
      </w:r>
    </w:p>
    <w:p w14:paraId="79357644" w14:textId="77777777" w:rsidR="00D25455" w:rsidRPr="00D25455" w:rsidRDefault="00D25455" w:rsidP="00D25455">
      <w:pPr>
        <w:numPr>
          <w:ilvl w:val="0"/>
          <w:numId w:val="24"/>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Referans ve Deneyim Birikimi:</w:t>
      </w:r>
      <w:r w:rsidRPr="00D25455">
        <w:rPr>
          <w:rFonts w:ascii="Source Sans Pro" w:eastAsia="Times New Roman" w:hAnsi="Source Sans Pro" w:cs="Arial"/>
          <w:kern w:val="0"/>
          <w:lang w:eastAsia="tr-TR"/>
          <w14:ligatures w14:val="none"/>
        </w:rPr>
        <w:t xml:space="preserve"> Veri toplama ve izleme süreçleri, uygulamaların planlı yürütülmesini desteklemiş ve benzer çalışmalar için referans oluşturabilecek bir deneyim birikimi sağlamıştır. </w:t>
      </w:r>
    </w:p>
    <w:p w14:paraId="1307198C" w14:textId="77777777" w:rsidR="00D25455" w:rsidRPr="00D25455" w:rsidRDefault="00D25455" w:rsidP="00D25455">
      <w:pPr>
        <w:numPr>
          <w:ilvl w:val="0"/>
          <w:numId w:val="24"/>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Bakım Yönetimi:</w:t>
      </w:r>
      <w:r w:rsidRPr="00D25455">
        <w:rPr>
          <w:rFonts w:ascii="Source Sans Pro" w:eastAsia="Times New Roman" w:hAnsi="Source Sans Pro" w:cs="Arial"/>
          <w:kern w:val="0"/>
          <w:lang w:eastAsia="tr-TR"/>
          <w14:ligatures w14:val="none"/>
        </w:rPr>
        <w:t xml:space="preserve"> Haneler düzeyinde ise kaynakların kullanım biçiminde ve bakım yönetiminde daha planlı bir yaklaşımın geliştiği gözlenmiştir. </w:t>
      </w:r>
    </w:p>
    <w:p w14:paraId="126BD9AB" w14:textId="77777777" w:rsidR="00D25455" w:rsidRPr="00D25455" w:rsidRDefault="00D25455" w:rsidP="00D25455">
      <w:pPr>
        <w:numPr>
          <w:ilvl w:val="0"/>
          <w:numId w:val="24"/>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Coğrafi Yayılım:</w:t>
      </w:r>
      <w:r w:rsidRPr="00D25455">
        <w:rPr>
          <w:rFonts w:ascii="Source Sans Pro" w:eastAsia="Times New Roman" w:hAnsi="Source Sans Pro" w:cs="Arial"/>
          <w:kern w:val="0"/>
          <w:lang w:eastAsia="tr-TR"/>
          <w14:ligatures w14:val="none"/>
        </w:rPr>
        <w:t xml:space="preserve"> Farklı bölgelerde yürütülen uygulamalar, benzer ihtiyaçların farklı coğrafyalarda da ortaya çıktığını göstermiş ve programın yayılım kapasitesinin gelişmesine katkı sağlamıştır. </w:t>
      </w:r>
    </w:p>
    <w:p w14:paraId="4E8A2560"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8. PAYDAŞLAR VE İŞ BİRLİKLERİ</w:t>
      </w:r>
    </w:p>
    <w:p w14:paraId="24C8ACD1"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Programın uygulama süreçleri, farklı uzmanlık alanlarını kapsayan iş birlikleri üzerinden yürütülmüştür. Bu yapı, müdahale kararlarının teknik doğruluğunu ve uygulamaların sahadaki karşılığını güçlendiren bir destek mekanizması oluşturmuştur. </w:t>
      </w:r>
    </w:p>
    <w:p w14:paraId="419A98B4" w14:textId="162B7D45"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8.1 Sağlık Kuruluşları ve Tıbbi Süre</w:t>
      </w:r>
      <w:r w:rsidR="00770A17">
        <w:rPr>
          <w:rFonts w:ascii="Source Sans Pro" w:eastAsia="Times New Roman" w:hAnsi="Source Sans Pro" w:cs="Arial"/>
          <w:b/>
          <w:bCs/>
          <w:kern w:val="0"/>
          <w:lang w:eastAsia="tr-TR"/>
          <w14:ligatures w14:val="none"/>
        </w:rPr>
        <w:t>çler</w:t>
      </w:r>
    </w:p>
    <w:p w14:paraId="62E115DE" w14:textId="77777777" w:rsidR="00D25455" w:rsidRPr="00D25455" w:rsidRDefault="00D25455" w:rsidP="00D25455">
      <w:pPr>
        <w:numPr>
          <w:ilvl w:val="0"/>
          <w:numId w:val="25"/>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Koordinasyon:</w:t>
      </w:r>
      <w:r w:rsidRPr="00D25455">
        <w:rPr>
          <w:rFonts w:ascii="Source Sans Pro" w:eastAsia="Times New Roman" w:hAnsi="Source Sans Pro" w:cs="Arial"/>
          <w:kern w:val="0"/>
          <w:lang w:eastAsia="tr-TR"/>
          <w14:ligatures w14:val="none"/>
        </w:rPr>
        <w:t xml:space="preserve"> Sağlık alanındaki müdahaleler; hastaneler, ilgili sağlık kuruluşları ve uzman hekimler ile koordinasyon içinde yürütülmüştür. </w:t>
      </w:r>
    </w:p>
    <w:p w14:paraId="7010D5BD" w14:textId="77777777" w:rsidR="00D25455" w:rsidRPr="00D25455" w:rsidRDefault="00D25455" w:rsidP="00D25455">
      <w:pPr>
        <w:numPr>
          <w:ilvl w:val="0"/>
          <w:numId w:val="25"/>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Klinik Temel:</w:t>
      </w:r>
      <w:r w:rsidRPr="00D25455">
        <w:rPr>
          <w:rFonts w:ascii="Source Sans Pro" w:eastAsia="Times New Roman" w:hAnsi="Source Sans Pro" w:cs="Arial"/>
          <w:kern w:val="0"/>
          <w:lang w:eastAsia="tr-TR"/>
          <w14:ligatures w14:val="none"/>
        </w:rPr>
        <w:t xml:space="preserve"> Başvurular, klinik değerlendirmeler doğrultusunda ele alınmış ve müdahale kararları bu değerlendirmelere dayandırılmıştır. Bu süreç, sağlık uygulamalarının teknik gerekliliklere uygun biçimde planlanmasını sağlamıştır. </w:t>
      </w:r>
    </w:p>
    <w:p w14:paraId="50E4A9AC"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8.2 Yerel Yapılar ve Saha Uygulamaları</w:t>
      </w:r>
    </w:p>
    <w:p w14:paraId="6F4E089E"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Uygulama süreçleri, yerel düzeyde kurulan şu iş birlikleri ile desteklenmiştir:</w:t>
      </w:r>
    </w:p>
    <w:p w14:paraId="1FAD8D23" w14:textId="77777777" w:rsidR="00D25455" w:rsidRPr="00D25455" w:rsidRDefault="00D25455" w:rsidP="00D25455">
      <w:pPr>
        <w:numPr>
          <w:ilvl w:val="0"/>
          <w:numId w:val="26"/>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Yerel yönetimler </w:t>
      </w:r>
    </w:p>
    <w:p w14:paraId="600C3561" w14:textId="77777777" w:rsidR="00D25455" w:rsidRPr="00D25455" w:rsidRDefault="00D25455" w:rsidP="00D25455">
      <w:pPr>
        <w:numPr>
          <w:ilvl w:val="0"/>
          <w:numId w:val="26"/>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Saha destek ağları </w:t>
      </w:r>
    </w:p>
    <w:p w14:paraId="4F68B6E2" w14:textId="77777777" w:rsidR="00D25455" w:rsidRPr="00D25455" w:rsidRDefault="00D25455" w:rsidP="00D25455">
      <w:pPr>
        <w:numPr>
          <w:ilvl w:val="0"/>
          <w:numId w:val="26"/>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Bölgesel yapılar </w:t>
      </w:r>
    </w:p>
    <w:p w14:paraId="7F3CE479"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yapı, uygulamaların sahada yürütülmesini kolaylaştırmış ve operasyonel süreçlerin farklı bölgelerde sürdürülebilir şekilde ilerlemesine katkı sağlamıştır. </w:t>
      </w:r>
    </w:p>
    <w:p w14:paraId="5E15F722"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8.3 Sosyal Destek ve Koordinasyon Yapıları</w:t>
      </w:r>
    </w:p>
    <w:p w14:paraId="0BB6B2E3" w14:textId="77777777" w:rsidR="00D25455" w:rsidRPr="00D25455" w:rsidRDefault="00D25455" w:rsidP="00D25455">
      <w:pPr>
        <w:numPr>
          <w:ilvl w:val="0"/>
          <w:numId w:val="27"/>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Dayanışma Ağları:</w:t>
      </w:r>
      <w:r w:rsidRPr="00D25455">
        <w:rPr>
          <w:rFonts w:ascii="Source Sans Pro" w:eastAsia="Times New Roman" w:hAnsi="Source Sans Pro" w:cs="Arial"/>
          <w:kern w:val="0"/>
          <w:lang w:eastAsia="tr-TR"/>
          <w14:ligatures w14:val="none"/>
        </w:rPr>
        <w:t xml:space="preserve"> Temel ihtiyaç ve sosyal destek faaliyetleri, farklı dayanışma yapıları ile kurulan koordinasyon üzerinden yürütülmüştür. </w:t>
      </w:r>
    </w:p>
    <w:p w14:paraId="7AF978A4" w14:textId="77777777" w:rsidR="00D25455" w:rsidRPr="00D25455" w:rsidRDefault="00D25455" w:rsidP="00D25455">
      <w:pPr>
        <w:numPr>
          <w:ilvl w:val="0"/>
          <w:numId w:val="27"/>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Kaynak Yönetimi:</w:t>
      </w:r>
      <w:r w:rsidRPr="00D25455">
        <w:rPr>
          <w:rFonts w:ascii="Source Sans Pro" w:eastAsia="Times New Roman" w:hAnsi="Source Sans Pro" w:cs="Arial"/>
          <w:kern w:val="0"/>
          <w:lang w:eastAsia="tr-TR"/>
          <w14:ligatures w14:val="none"/>
        </w:rPr>
        <w:t xml:space="preserve"> Bu iş birlikleri, kaynakların daha planlı kullanılmasını sağlamış ve uygulamaların daha geniş bir alana ulaşmasına imkân tanımıştır. </w:t>
      </w:r>
    </w:p>
    <w:p w14:paraId="4F962509"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9. ÖĞRENİLEN DERSLER VE GELİŞİM ALANLARI</w:t>
      </w:r>
    </w:p>
    <w:p w14:paraId="4E17B50B"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lastRenderedPageBreak/>
        <w:t xml:space="preserve">2008–2017 döneminde yürütülen uygulamalar, programın gelişim sürecine yön veren yapısal öğrenimler ortaya koymuştur. </w:t>
      </w:r>
    </w:p>
    <w:p w14:paraId="7E893A9D"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9.1 İhtiyaç Tespitinde Veri Kullanımı</w:t>
      </w:r>
    </w:p>
    <w:p w14:paraId="719A8E25"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Uygulama sürecinde elde edilen veriler, ihtiyaçların farklı boyutlarda ortaya çıktığını göstermiştir:</w:t>
      </w:r>
    </w:p>
    <w:p w14:paraId="514C1E0C" w14:textId="77777777" w:rsidR="00D25455" w:rsidRPr="00D25455" w:rsidRDefault="00D25455" w:rsidP="00D25455">
      <w:pPr>
        <w:numPr>
          <w:ilvl w:val="0"/>
          <w:numId w:val="28"/>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Başvuru verileri ile saha bulguları birlikte değerlendirilmiştir. </w:t>
      </w:r>
    </w:p>
    <w:p w14:paraId="70298EE5" w14:textId="77777777" w:rsidR="00D25455" w:rsidRPr="00D25455" w:rsidRDefault="00D25455" w:rsidP="00D25455">
      <w:pPr>
        <w:numPr>
          <w:ilvl w:val="0"/>
          <w:numId w:val="28"/>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Hane koşulları müdahale planlamasında belirleyici hale gelmiştir. </w:t>
      </w:r>
    </w:p>
    <w:p w14:paraId="055BCD8C" w14:textId="07B0ED1A" w:rsidR="00D25455" w:rsidRPr="00D25455" w:rsidRDefault="00D25455" w:rsidP="00D25455">
      <w:pPr>
        <w:numPr>
          <w:ilvl w:val="0"/>
          <w:numId w:val="28"/>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Fa</w:t>
      </w:r>
      <w:r w:rsidR="00943819">
        <w:rPr>
          <w:rFonts w:ascii="Source Sans Pro" w:eastAsia="Times New Roman" w:hAnsi="Source Sans Pro" w:cs="Arial"/>
          <w:kern w:val="0"/>
          <w:lang w:eastAsia="tr-TR"/>
          <w14:ligatures w14:val="none"/>
        </w:rPr>
        <w:t>rklı</w:t>
      </w:r>
      <w:r w:rsidRPr="00D25455">
        <w:rPr>
          <w:rFonts w:ascii="Source Sans Pro" w:eastAsia="Times New Roman" w:hAnsi="Source Sans Pro" w:cs="Arial"/>
          <w:kern w:val="0"/>
          <w:lang w:eastAsia="tr-TR"/>
          <w14:ligatures w14:val="none"/>
        </w:rPr>
        <w:t xml:space="preserve"> ihtiyaç alanlarının birlikte ele alınması gerekliliği ortaya çıkmıştır. </w:t>
      </w:r>
    </w:p>
    <w:p w14:paraId="2DE92C22"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süreç, değerlendirme mekanizmalarının daha kapsamlı hale gelmesini sağlamıştır. </w:t>
      </w:r>
    </w:p>
    <w:p w14:paraId="654ED7A3"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9.2 Süreç Yönetimi ve Standartlaşma</w:t>
      </w:r>
    </w:p>
    <w:p w14:paraId="1CB36667"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Artan başvuru yoğunluğu, uygulama süreçlerinin daha sistematik biçimde yapılandırılmasını gerekli kılmıştır:</w:t>
      </w:r>
    </w:p>
    <w:p w14:paraId="296C3D42" w14:textId="77777777" w:rsidR="00D25455" w:rsidRPr="00D25455" w:rsidRDefault="00D25455" w:rsidP="00D25455">
      <w:pPr>
        <w:numPr>
          <w:ilvl w:val="0"/>
          <w:numId w:val="29"/>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Başvuru ve değerlendirme süreçleri standartlaştırılmıştır. </w:t>
      </w:r>
    </w:p>
    <w:p w14:paraId="3876DD86" w14:textId="77777777" w:rsidR="00D25455" w:rsidRPr="00D25455" w:rsidRDefault="00D25455" w:rsidP="00D25455">
      <w:pPr>
        <w:numPr>
          <w:ilvl w:val="0"/>
          <w:numId w:val="29"/>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Kayıt ve izleme sistemleri geliştirilmiştir. </w:t>
      </w:r>
    </w:p>
    <w:p w14:paraId="431D41A2" w14:textId="77777777" w:rsidR="00D25455" w:rsidRPr="00D25455" w:rsidRDefault="00D25455" w:rsidP="00D25455">
      <w:pPr>
        <w:numPr>
          <w:ilvl w:val="0"/>
          <w:numId w:val="29"/>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Uygulamalar planlı süreçler üzerinden yürütülmeye başlanmıştır. </w:t>
      </w:r>
    </w:p>
    <w:p w14:paraId="546BC987"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gelişmeler, operasyonel yönetimin daha kontrollü ilerlemesini sağlamıştır. </w:t>
      </w:r>
    </w:p>
    <w:p w14:paraId="461F2C8A"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9.3 Operasyonel Sınırlılıklar</w:t>
      </w:r>
    </w:p>
    <w:p w14:paraId="34FC8492"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Uygulama sürecinde karşılaşılan temel sınırlılıklar şunlardır:</w:t>
      </w:r>
    </w:p>
    <w:p w14:paraId="5676B818" w14:textId="77777777" w:rsidR="00D25455" w:rsidRPr="00D25455" w:rsidRDefault="00D25455" w:rsidP="00D25455">
      <w:pPr>
        <w:numPr>
          <w:ilvl w:val="0"/>
          <w:numId w:val="30"/>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Sağlık hizmetlerine erişimde bölgesel farklılıklar </w:t>
      </w:r>
    </w:p>
    <w:p w14:paraId="23814F81" w14:textId="77777777" w:rsidR="00D25455" w:rsidRPr="00D25455" w:rsidRDefault="00D25455" w:rsidP="00D25455">
      <w:pPr>
        <w:numPr>
          <w:ilvl w:val="0"/>
          <w:numId w:val="30"/>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Ekonomik kısıtlar </w:t>
      </w:r>
    </w:p>
    <w:p w14:paraId="32D3D916" w14:textId="77777777" w:rsidR="00D25455" w:rsidRPr="00D25455" w:rsidRDefault="00D25455" w:rsidP="00D25455">
      <w:pPr>
        <w:numPr>
          <w:ilvl w:val="0"/>
          <w:numId w:val="30"/>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Hanelerde yoğun bakım yükü </w:t>
      </w:r>
    </w:p>
    <w:p w14:paraId="043BF6F0" w14:textId="77777777" w:rsidR="00D25455" w:rsidRPr="00D25455" w:rsidRDefault="00D25455" w:rsidP="00D25455">
      <w:pPr>
        <w:numPr>
          <w:ilvl w:val="0"/>
          <w:numId w:val="30"/>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Artan başvuru hacmi karşısında kapasite ihtiyacı </w:t>
      </w:r>
    </w:p>
    <w:p w14:paraId="0B7D15C7"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faktörler, programın uygulama sınırlarını belirleyen temel unsurlar olmuştur. </w:t>
      </w:r>
    </w:p>
    <w:p w14:paraId="58B93CCC" w14:textId="77777777" w:rsidR="00D25455" w:rsidRPr="00D25455" w:rsidRDefault="00D25455" w:rsidP="00D25455">
      <w:pPr>
        <w:spacing w:after="100" w:afterAutospacing="1" w:line="240" w:lineRule="auto"/>
        <w:outlineLvl w:val="3"/>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9.4 Model Gelişimi</w:t>
      </w:r>
    </w:p>
    <w:p w14:paraId="555E3F37" w14:textId="77777777" w:rsidR="00D25455" w:rsidRPr="00D25455" w:rsidRDefault="00D25455" w:rsidP="00D25455">
      <w:pPr>
        <w:numPr>
          <w:ilvl w:val="0"/>
          <w:numId w:val="31"/>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Bütüncül Sonuçlar:</w:t>
      </w:r>
      <w:r w:rsidRPr="00D25455">
        <w:rPr>
          <w:rFonts w:ascii="Source Sans Pro" w:eastAsia="Times New Roman" w:hAnsi="Source Sans Pro" w:cs="Arial"/>
          <w:kern w:val="0"/>
          <w:lang w:eastAsia="tr-TR"/>
          <w14:ligatures w14:val="none"/>
        </w:rPr>
        <w:t xml:space="preserve"> Uygulama deneyimi, müdahale süreçlerinin tekil uygulamalarla sınırlı kalmadığında daha etkin sonuç ürettiğini göstermiştir. </w:t>
      </w:r>
    </w:p>
    <w:p w14:paraId="1BAC0A68" w14:textId="77777777" w:rsidR="00D25455" w:rsidRPr="00D25455" w:rsidRDefault="00D25455" w:rsidP="00D25455">
      <w:pPr>
        <w:numPr>
          <w:ilvl w:val="0"/>
          <w:numId w:val="31"/>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Kalite Etkisi:</w:t>
      </w:r>
      <w:r w:rsidRPr="00D25455">
        <w:rPr>
          <w:rFonts w:ascii="Source Sans Pro" w:eastAsia="Times New Roman" w:hAnsi="Source Sans Pro" w:cs="Arial"/>
          <w:kern w:val="0"/>
          <w:lang w:eastAsia="tr-TR"/>
          <w14:ligatures w14:val="none"/>
        </w:rPr>
        <w:t xml:space="preserve"> Ayrıca, düzenli izleme ve kayıt süreçlerinin uygulama kalitesini doğrudan etkilediği görülmüştür. </w:t>
      </w:r>
    </w:p>
    <w:p w14:paraId="32180110"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Bu doğrultuda program, süreçlerini sürekli geliştiren bir yapıya evrilmiştir. </w:t>
      </w:r>
    </w:p>
    <w:p w14:paraId="5DED8F03"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10. GENEL DEĞERLENDİRME VE SONUÇ</w:t>
      </w:r>
    </w:p>
    <w:p w14:paraId="7D945BE0"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lastRenderedPageBreak/>
        <w:t xml:space="preserve">2008–2017 döneminde yürütülen uygulamalar, müdahalelerin planlı süreçler üzerinden yürütülmesinin sonuç üretme kapasitesini doğrudan etkilediğini göstermiştir. </w:t>
      </w:r>
    </w:p>
    <w:p w14:paraId="3F958EE5"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Program, uygulama sürecinde elde edilen veriler doğrultusunda gelişmiş ve farklı ihtiyaç alanlarını birlikte ele alabilen bir yapıya dönüşmüştür. Bu dönüşüm, müdahalelerin yalnızca belirli alanlara değil, bireyin yaşam koşullarına bütüncül biçimde yanıt verebilmesini sağlamıştır. Uygulama süreçlerinde veri kullanımı, kararların doğruluğunu artırmış ve kaynakların daha etkin kullanılmasına katkı sağlamıştır. Süreçlerin sistematik hale gelmesi, programın operasyonel kapasitesini güçlendirmiş ve uygulamaların daha izlenebilir bir yapı içinde yürütülmesini mümkün kılmıştır. </w:t>
      </w:r>
    </w:p>
    <w:p w14:paraId="6797BE08"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Bu Dönem Sonunda Haydi Gülümse Programı:</w:t>
      </w:r>
    </w:p>
    <w:p w14:paraId="436226C0" w14:textId="77777777" w:rsidR="00D25455" w:rsidRPr="00D25455" w:rsidRDefault="00D25455" w:rsidP="00D25455">
      <w:pPr>
        <w:numPr>
          <w:ilvl w:val="0"/>
          <w:numId w:val="32"/>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Sahaya dayalı, </w:t>
      </w:r>
    </w:p>
    <w:p w14:paraId="27757888" w14:textId="77777777" w:rsidR="00D25455" w:rsidRPr="00D25455" w:rsidRDefault="00D25455" w:rsidP="00D25455">
      <w:pPr>
        <w:numPr>
          <w:ilvl w:val="0"/>
          <w:numId w:val="32"/>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İhtiyaç temelli, </w:t>
      </w:r>
    </w:p>
    <w:p w14:paraId="609DB8A5" w14:textId="77777777" w:rsidR="00D25455" w:rsidRPr="00D25455" w:rsidRDefault="00D25455" w:rsidP="00D25455">
      <w:pPr>
        <w:numPr>
          <w:ilvl w:val="0"/>
          <w:numId w:val="32"/>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Çoklu destek alanlarını birlikte ele alan, </w:t>
      </w:r>
    </w:p>
    <w:p w14:paraId="1DC17779" w14:textId="77777777" w:rsidR="00D25455" w:rsidRPr="00D25455" w:rsidRDefault="00D25455" w:rsidP="00D25455">
      <w:pPr>
        <w:numPr>
          <w:ilvl w:val="0"/>
          <w:numId w:val="32"/>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İzlenebilir süreçlerle çalışan, </w:t>
      </w:r>
    </w:p>
    <w:p w14:paraId="22111528"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proofErr w:type="gramStart"/>
      <w:r w:rsidRPr="00D25455">
        <w:rPr>
          <w:rFonts w:ascii="Source Sans Pro" w:eastAsia="Times New Roman" w:hAnsi="Source Sans Pro" w:cs="Arial"/>
          <w:kern w:val="0"/>
          <w:lang w:eastAsia="tr-TR"/>
          <w14:ligatures w14:val="none"/>
        </w:rPr>
        <w:t>kurumsal</w:t>
      </w:r>
      <w:proofErr w:type="gramEnd"/>
      <w:r w:rsidRPr="00D25455">
        <w:rPr>
          <w:rFonts w:ascii="Source Sans Pro" w:eastAsia="Times New Roman" w:hAnsi="Source Sans Pro" w:cs="Arial"/>
          <w:kern w:val="0"/>
          <w:lang w:eastAsia="tr-TR"/>
          <w14:ligatures w14:val="none"/>
        </w:rPr>
        <w:t xml:space="preserve"> bir sosyal destek modeli olarak yapılandırılmıştır. 2008–2012 dönemi ise bu yapının temelinin atıldığı ve süreçlerin standartlaştırıldığı başlangıç evresini temsil etmektedir. </w:t>
      </w:r>
    </w:p>
    <w:p w14:paraId="04655BDA" w14:textId="77777777" w:rsidR="00D25455" w:rsidRPr="00D25455" w:rsidRDefault="00D25455" w:rsidP="00D25455">
      <w:pPr>
        <w:spacing w:after="100" w:afterAutospacing="1" w:line="240" w:lineRule="auto"/>
        <w:outlineLvl w:val="2"/>
        <w:rPr>
          <w:rFonts w:ascii="Source Sans Pro" w:eastAsia="Times New Roman" w:hAnsi="Source Sans Pro" w:cs="Arial"/>
          <w:b/>
          <w:bCs/>
          <w:kern w:val="0"/>
          <w:lang w:eastAsia="tr-TR"/>
          <w14:ligatures w14:val="none"/>
        </w:rPr>
      </w:pPr>
      <w:r w:rsidRPr="00D25455">
        <w:rPr>
          <w:rFonts w:ascii="Source Sans Pro" w:eastAsia="Times New Roman" w:hAnsi="Source Sans Pro" w:cs="Arial"/>
          <w:b/>
          <w:bCs/>
          <w:kern w:val="0"/>
          <w:lang w:eastAsia="tr-TR"/>
          <w14:ligatures w14:val="none"/>
        </w:rPr>
        <w:t>11. GELECEK VİZYONU VE SÜRDÜRÜLEBİLİRLİK</w:t>
      </w:r>
    </w:p>
    <w:p w14:paraId="3F817623"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Program, elde edilen uygulama deneyimi ve veri birikimi doğrultusunda, daha sistematik ve sürdürülebilir bir yapının geliştirilmesini hedeflemektedir. </w:t>
      </w:r>
    </w:p>
    <w:p w14:paraId="649E028A"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b/>
          <w:bCs/>
          <w:kern w:val="0"/>
          <w:lang w:eastAsia="tr-TR"/>
          <w14:ligatures w14:val="none"/>
        </w:rPr>
        <w:t>Gelecek Dönemde Öncelikli Gelişim Alanları:</w:t>
      </w:r>
    </w:p>
    <w:p w14:paraId="1CD46291" w14:textId="77777777" w:rsidR="00D25455" w:rsidRPr="00D25455" w:rsidRDefault="00D25455" w:rsidP="00D25455">
      <w:pPr>
        <w:numPr>
          <w:ilvl w:val="0"/>
          <w:numId w:val="33"/>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İhtiyaç tespit süreçlerinin daha standart hale getirilmesi, </w:t>
      </w:r>
    </w:p>
    <w:p w14:paraId="1AD626E0" w14:textId="77777777" w:rsidR="00D25455" w:rsidRPr="00D25455" w:rsidRDefault="00D25455" w:rsidP="00D25455">
      <w:pPr>
        <w:numPr>
          <w:ilvl w:val="0"/>
          <w:numId w:val="33"/>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Değerlendirme ve izleme mekanizmalarının entegrasyonunun artırılması, </w:t>
      </w:r>
    </w:p>
    <w:p w14:paraId="249E1CD1" w14:textId="77777777" w:rsidR="00D25455" w:rsidRPr="00D25455" w:rsidRDefault="00D25455" w:rsidP="00D25455">
      <w:pPr>
        <w:numPr>
          <w:ilvl w:val="0"/>
          <w:numId w:val="33"/>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Uygulama süreçlerinin veri temelli yönetim ile güçlendirilmesi, </w:t>
      </w:r>
    </w:p>
    <w:p w14:paraId="60C455AA" w14:textId="77777777" w:rsidR="00D25455" w:rsidRPr="00D25455" w:rsidRDefault="00D25455" w:rsidP="00D25455">
      <w:pPr>
        <w:numPr>
          <w:ilvl w:val="0"/>
          <w:numId w:val="33"/>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Destek alanlarının birlikte planlandığı yapının geliştirilmesi, </w:t>
      </w:r>
    </w:p>
    <w:p w14:paraId="67174F7E" w14:textId="77777777" w:rsidR="00D25455" w:rsidRPr="00D25455" w:rsidRDefault="00D25455" w:rsidP="00D25455">
      <w:pPr>
        <w:numPr>
          <w:ilvl w:val="0"/>
          <w:numId w:val="33"/>
        </w:num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 xml:space="preserve">İş birliklerinin çeşitlendirilmesi. </w:t>
      </w:r>
    </w:p>
    <w:p w14:paraId="045194D4" w14:textId="14C090A3" w:rsidR="00D25455" w:rsidRPr="00D25455" w:rsidRDefault="00712BB8" w:rsidP="00D25455">
      <w:pPr>
        <w:spacing w:after="100" w:afterAutospacing="1" w:line="240" w:lineRule="auto"/>
        <w:rPr>
          <w:rFonts w:ascii="Source Sans Pro" w:eastAsia="Times New Roman" w:hAnsi="Source Sans Pro" w:cs="Arial"/>
          <w:kern w:val="0"/>
          <w:lang w:eastAsia="tr-TR"/>
          <w14:ligatures w14:val="none"/>
        </w:rPr>
      </w:pPr>
      <w:r>
        <w:rPr>
          <w:rFonts w:ascii="Source Sans Pro" w:eastAsia="Times New Roman" w:hAnsi="Source Sans Pro" w:cs="Arial"/>
          <w:kern w:val="0"/>
          <w:lang w:eastAsia="tr-TR"/>
          <w14:ligatures w14:val="none"/>
        </w:rPr>
        <w:t>B</w:t>
      </w:r>
      <w:r w:rsidRPr="00712BB8">
        <w:rPr>
          <w:rFonts w:ascii="Source Sans Pro" w:eastAsia="Times New Roman" w:hAnsi="Source Sans Pro" w:cs="Arial"/>
          <w:kern w:val="0"/>
          <w:lang w:eastAsia="tr-TR"/>
          <w14:ligatures w14:val="none"/>
        </w:rPr>
        <w:t>u doğrultuda programın, uygulama süreçlerini daha planlı hale getiren ve elde edilen verileri karar mekanizmalarına doğrudan entegre eden bir yapıya dönüşmesi öngörülmektedir.</w:t>
      </w:r>
      <w:r w:rsidR="00D25455" w:rsidRPr="00D25455">
        <w:rPr>
          <w:rFonts w:ascii="Source Sans Pro" w:eastAsia="Times New Roman" w:hAnsi="Source Sans Pro" w:cs="Arial"/>
          <w:kern w:val="0"/>
          <w:lang w:eastAsia="tr-TR"/>
          <w14:ligatures w14:val="none"/>
        </w:rPr>
        <w:t xml:space="preserve"> </w:t>
      </w:r>
    </w:p>
    <w:p w14:paraId="48C74CC0" w14:textId="77777777" w:rsidR="00D25455" w:rsidRPr="00D25455" w:rsidRDefault="00D25455" w:rsidP="00D25455">
      <w:pPr>
        <w:spacing w:after="100" w:afterAutospacing="1" w:line="240" w:lineRule="auto"/>
        <w:rPr>
          <w:rFonts w:ascii="Source Sans Pro" w:eastAsia="Times New Roman" w:hAnsi="Source Sans Pro" w:cs="Arial"/>
          <w:kern w:val="0"/>
          <w:lang w:eastAsia="tr-TR"/>
          <w14:ligatures w14:val="none"/>
        </w:rPr>
      </w:pPr>
      <w:r w:rsidRPr="00D25455">
        <w:rPr>
          <w:rFonts w:ascii="Source Sans Pro" w:eastAsia="Times New Roman" w:hAnsi="Source Sans Pro" w:cs="Arial"/>
          <w:kern w:val="0"/>
          <w:lang w:eastAsia="tr-TR"/>
          <w14:ligatures w14:val="none"/>
        </w:rPr>
        <w:t>Uzun vadede hedef; hizmetlere erişimin düzenli işleyen bir sistem üzerinden sağlandığı ve uygulamaların sürdürülebilir şekilde yürütüldüğü bir yapı oluşturmaktır</w:t>
      </w:r>
    </w:p>
    <w:p w14:paraId="08581E3E" w14:textId="6B4D25A6" w:rsidR="004D64C8" w:rsidRPr="00D25455" w:rsidRDefault="004D64C8" w:rsidP="00D25455">
      <w:pPr>
        <w:rPr>
          <w:rFonts w:ascii="Source Sans Pro" w:hAnsi="Source Sans Pro"/>
        </w:rPr>
      </w:pPr>
    </w:p>
    <w:sectPr w:rsidR="004D64C8" w:rsidRPr="00D254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C72"/>
    <w:multiLevelType w:val="multilevel"/>
    <w:tmpl w:val="260A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278CD"/>
    <w:multiLevelType w:val="multilevel"/>
    <w:tmpl w:val="25EC3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71EF1"/>
    <w:multiLevelType w:val="multilevel"/>
    <w:tmpl w:val="929C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56493"/>
    <w:multiLevelType w:val="multilevel"/>
    <w:tmpl w:val="415E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367E8"/>
    <w:multiLevelType w:val="multilevel"/>
    <w:tmpl w:val="09CE7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AB52BF"/>
    <w:multiLevelType w:val="multilevel"/>
    <w:tmpl w:val="73EA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A7525"/>
    <w:multiLevelType w:val="multilevel"/>
    <w:tmpl w:val="C766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09713C"/>
    <w:multiLevelType w:val="multilevel"/>
    <w:tmpl w:val="ADC88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3360D"/>
    <w:multiLevelType w:val="multilevel"/>
    <w:tmpl w:val="9D42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515A0"/>
    <w:multiLevelType w:val="multilevel"/>
    <w:tmpl w:val="7DA6A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EE4D50"/>
    <w:multiLevelType w:val="multilevel"/>
    <w:tmpl w:val="7C4AB312"/>
    <w:lvl w:ilvl="0">
      <w:start w:val="1"/>
      <w:numFmt w:val="decimal"/>
      <w:lvlText w:val="%1."/>
      <w:lvlJc w:val="left"/>
      <w:pPr>
        <w:tabs>
          <w:tab w:val="num" w:pos="720"/>
        </w:tabs>
        <w:ind w:left="720" w:hanging="360"/>
      </w:pPr>
    </w:lvl>
    <w:lvl w:ilvl="1">
      <w:start w:val="1"/>
      <w:numFmt w:val="bullet"/>
      <w:lvlText w:val="o"/>
      <w:lvlJc w:val="left"/>
      <w:pPr>
        <w:tabs>
          <w:tab w:val="num" w:pos="502"/>
        </w:tabs>
        <w:ind w:left="502"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747A8B"/>
    <w:multiLevelType w:val="multilevel"/>
    <w:tmpl w:val="F394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404D99"/>
    <w:multiLevelType w:val="multilevel"/>
    <w:tmpl w:val="745A1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B63F8C"/>
    <w:multiLevelType w:val="multilevel"/>
    <w:tmpl w:val="611A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BF7BA4"/>
    <w:multiLevelType w:val="multilevel"/>
    <w:tmpl w:val="0F5C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5C43C5"/>
    <w:multiLevelType w:val="multilevel"/>
    <w:tmpl w:val="3A2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270B9E"/>
    <w:multiLevelType w:val="multilevel"/>
    <w:tmpl w:val="C774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EA1E93"/>
    <w:multiLevelType w:val="multilevel"/>
    <w:tmpl w:val="29CE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9630D6"/>
    <w:multiLevelType w:val="multilevel"/>
    <w:tmpl w:val="A07E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361E7C"/>
    <w:multiLevelType w:val="multilevel"/>
    <w:tmpl w:val="79B6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932426"/>
    <w:multiLevelType w:val="multilevel"/>
    <w:tmpl w:val="F882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DF13FE"/>
    <w:multiLevelType w:val="multilevel"/>
    <w:tmpl w:val="76F8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FB573B"/>
    <w:multiLevelType w:val="multilevel"/>
    <w:tmpl w:val="58C6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545C5E"/>
    <w:multiLevelType w:val="multilevel"/>
    <w:tmpl w:val="880A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DD6AC6"/>
    <w:multiLevelType w:val="multilevel"/>
    <w:tmpl w:val="D26A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D71009"/>
    <w:multiLevelType w:val="multilevel"/>
    <w:tmpl w:val="94BC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765348"/>
    <w:multiLevelType w:val="multilevel"/>
    <w:tmpl w:val="58C02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BE1443"/>
    <w:multiLevelType w:val="multilevel"/>
    <w:tmpl w:val="1B68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A776B6"/>
    <w:multiLevelType w:val="multilevel"/>
    <w:tmpl w:val="D990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322A6A"/>
    <w:multiLevelType w:val="multilevel"/>
    <w:tmpl w:val="D980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0934E6"/>
    <w:multiLevelType w:val="multilevel"/>
    <w:tmpl w:val="4C68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800F8A"/>
    <w:multiLevelType w:val="multilevel"/>
    <w:tmpl w:val="A492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E95A67"/>
    <w:multiLevelType w:val="multilevel"/>
    <w:tmpl w:val="D952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636208">
    <w:abstractNumId w:val="15"/>
  </w:num>
  <w:num w:numId="2" w16cid:durableId="280455250">
    <w:abstractNumId w:val="19"/>
  </w:num>
  <w:num w:numId="3" w16cid:durableId="38290590">
    <w:abstractNumId w:val="27"/>
  </w:num>
  <w:num w:numId="4" w16cid:durableId="1858082823">
    <w:abstractNumId w:val="21"/>
  </w:num>
  <w:num w:numId="5" w16cid:durableId="796417025">
    <w:abstractNumId w:val="0"/>
  </w:num>
  <w:num w:numId="6" w16cid:durableId="1436945018">
    <w:abstractNumId w:val="29"/>
  </w:num>
  <w:num w:numId="7" w16cid:durableId="1905098566">
    <w:abstractNumId w:val="8"/>
  </w:num>
  <w:num w:numId="8" w16cid:durableId="220286505">
    <w:abstractNumId w:val="28"/>
  </w:num>
  <w:num w:numId="9" w16cid:durableId="1073310495">
    <w:abstractNumId w:val="14"/>
  </w:num>
  <w:num w:numId="10" w16cid:durableId="2079672247">
    <w:abstractNumId w:val="4"/>
  </w:num>
  <w:num w:numId="11" w16cid:durableId="1617638053">
    <w:abstractNumId w:val="26"/>
  </w:num>
  <w:num w:numId="12" w16cid:durableId="1196426336">
    <w:abstractNumId w:val="12"/>
  </w:num>
  <w:num w:numId="13" w16cid:durableId="546377901">
    <w:abstractNumId w:val="10"/>
  </w:num>
  <w:num w:numId="14" w16cid:durableId="353380771">
    <w:abstractNumId w:val="32"/>
  </w:num>
  <w:num w:numId="15" w16cid:durableId="984043207">
    <w:abstractNumId w:val="6"/>
  </w:num>
  <w:num w:numId="16" w16cid:durableId="1174495209">
    <w:abstractNumId w:val="30"/>
  </w:num>
  <w:num w:numId="17" w16cid:durableId="143277746">
    <w:abstractNumId w:val="13"/>
  </w:num>
  <w:num w:numId="18" w16cid:durableId="1949465958">
    <w:abstractNumId w:val="24"/>
  </w:num>
  <w:num w:numId="19" w16cid:durableId="1195578445">
    <w:abstractNumId w:val="1"/>
  </w:num>
  <w:num w:numId="20" w16cid:durableId="1843545170">
    <w:abstractNumId w:val="2"/>
  </w:num>
  <w:num w:numId="21" w16cid:durableId="1673022026">
    <w:abstractNumId w:val="17"/>
  </w:num>
  <w:num w:numId="22" w16cid:durableId="1677925048">
    <w:abstractNumId w:val="20"/>
  </w:num>
  <w:num w:numId="23" w16cid:durableId="913204412">
    <w:abstractNumId w:val="18"/>
  </w:num>
  <w:num w:numId="24" w16cid:durableId="568077254">
    <w:abstractNumId w:val="16"/>
  </w:num>
  <w:num w:numId="25" w16cid:durableId="1428038316">
    <w:abstractNumId w:val="5"/>
  </w:num>
  <w:num w:numId="26" w16cid:durableId="1297834533">
    <w:abstractNumId w:val="22"/>
  </w:num>
  <w:num w:numId="27" w16cid:durableId="1707098403">
    <w:abstractNumId w:val="25"/>
  </w:num>
  <w:num w:numId="28" w16cid:durableId="1849641278">
    <w:abstractNumId w:val="9"/>
  </w:num>
  <w:num w:numId="29" w16cid:durableId="79837190">
    <w:abstractNumId w:val="7"/>
  </w:num>
  <w:num w:numId="30" w16cid:durableId="1489664194">
    <w:abstractNumId w:val="31"/>
  </w:num>
  <w:num w:numId="31" w16cid:durableId="171384731">
    <w:abstractNumId w:val="3"/>
  </w:num>
  <w:num w:numId="32" w16cid:durableId="506293167">
    <w:abstractNumId w:val="11"/>
  </w:num>
  <w:num w:numId="33" w16cid:durableId="14104985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227"/>
    <w:rsid w:val="00000E97"/>
    <w:rsid w:val="00000F05"/>
    <w:rsid w:val="0004158A"/>
    <w:rsid w:val="00042965"/>
    <w:rsid w:val="0005529B"/>
    <w:rsid w:val="0006446A"/>
    <w:rsid w:val="00075D18"/>
    <w:rsid w:val="0009063B"/>
    <w:rsid w:val="000A0EA8"/>
    <w:rsid w:val="000A4935"/>
    <w:rsid w:val="000B22B1"/>
    <w:rsid w:val="000E414E"/>
    <w:rsid w:val="001264F1"/>
    <w:rsid w:val="00140CB7"/>
    <w:rsid w:val="001A21D8"/>
    <w:rsid w:val="001B48F2"/>
    <w:rsid w:val="001C0945"/>
    <w:rsid w:val="001F6B05"/>
    <w:rsid w:val="002045C7"/>
    <w:rsid w:val="0021699B"/>
    <w:rsid w:val="002505F7"/>
    <w:rsid w:val="0026165C"/>
    <w:rsid w:val="00266370"/>
    <w:rsid w:val="002A024C"/>
    <w:rsid w:val="002A7C01"/>
    <w:rsid w:val="002B6F84"/>
    <w:rsid w:val="002F1B93"/>
    <w:rsid w:val="0030590E"/>
    <w:rsid w:val="003109EF"/>
    <w:rsid w:val="003429B4"/>
    <w:rsid w:val="00354230"/>
    <w:rsid w:val="0035666D"/>
    <w:rsid w:val="003662AE"/>
    <w:rsid w:val="00375C12"/>
    <w:rsid w:val="00384955"/>
    <w:rsid w:val="003A0E81"/>
    <w:rsid w:val="003B1D67"/>
    <w:rsid w:val="003B52F5"/>
    <w:rsid w:val="0044452A"/>
    <w:rsid w:val="00444E2F"/>
    <w:rsid w:val="00491E91"/>
    <w:rsid w:val="004A7263"/>
    <w:rsid w:val="004D64C8"/>
    <w:rsid w:val="00532CD9"/>
    <w:rsid w:val="0055266F"/>
    <w:rsid w:val="00562706"/>
    <w:rsid w:val="00574227"/>
    <w:rsid w:val="00576EFA"/>
    <w:rsid w:val="005C231A"/>
    <w:rsid w:val="005E3E5B"/>
    <w:rsid w:val="00612662"/>
    <w:rsid w:val="00622333"/>
    <w:rsid w:val="00681906"/>
    <w:rsid w:val="00692069"/>
    <w:rsid w:val="006A58B3"/>
    <w:rsid w:val="006D10E7"/>
    <w:rsid w:val="006E1CE7"/>
    <w:rsid w:val="006E7DE3"/>
    <w:rsid w:val="00710B3C"/>
    <w:rsid w:val="00712BB8"/>
    <w:rsid w:val="00724B1F"/>
    <w:rsid w:val="00753397"/>
    <w:rsid w:val="007623C0"/>
    <w:rsid w:val="00770A17"/>
    <w:rsid w:val="00776457"/>
    <w:rsid w:val="007A0F24"/>
    <w:rsid w:val="00876729"/>
    <w:rsid w:val="008B3C4F"/>
    <w:rsid w:val="008F7929"/>
    <w:rsid w:val="0090209B"/>
    <w:rsid w:val="0091431E"/>
    <w:rsid w:val="009145E5"/>
    <w:rsid w:val="00930EC5"/>
    <w:rsid w:val="009437F7"/>
    <w:rsid w:val="00943819"/>
    <w:rsid w:val="00951D43"/>
    <w:rsid w:val="009525AE"/>
    <w:rsid w:val="00962A27"/>
    <w:rsid w:val="00972310"/>
    <w:rsid w:val="009837F6"/>
    <w:rsid w:val="00983F3C"/>
    <w:rsid w:val="009E403A"/>
    <w:rsid w:val="00A07E4C"/>
    <w:rsid w:val="00A17D4A"/>
    <w:rsid w:val="00A86057"/>
    <w:rsid w:val="00AD0444"/>
    <w:rsid w:val="00AE0BBE"/>
    <w:rsid w:val="00B32860"/>
    <w:rsid w:val="00B8534D"/>
    <w:rsid w:val="00B97B9E"/>
    <w:rsid w:val="00BC59AE"/>
    <w:rsid w:val="00C361B5"/>
    <w:rsid w:val="00C64070"/>
    <w:rsid w:val="00C67BD1"/>
    <w:rsid w:val="00C8425A"/>
    <w:rsid w:val="00CC4153"/>
    <w:rsid w:val="00CC7642"/>
    <w:rsid w:val="00CD176B"/>
    <w:rsid w:val="00D25455"/>
    <w:rsid w:val="00D61752"/>
    <w:rsid w:val="00D61C72"/>
    <w:rsid w:val="00D7409B"/>
    <w:rsid w:val="00D82D29"/>
    <w:rsid w:val="00DB5EC2"/>
    <w:rsid w:val="00DE165F"/>
    <w:rsid w:val="00DF4BE4"/>
    <w:rsid w:val="00DF701A"/>
    <w:rsid w:val="00E52662"/>
    <w:rsid w:val="00E70C28"/>
    <w:rsid w:val="00EA3678"/>
    <w:rsid w:val="00EA44A4"/>
    <w:rsid w:val="00EE0368"/>
    <w:rsid w:val="00EE1EFF"/>
    <w:rsid w:val="00F262F8"/>
    <w:rsid w:val="00F31C76"/>
    <w:rsid w:val="00F83FB8"/>
    <w:rsid w:val="00FB5A03"/>
    <w:rsid w:val="00FE41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3AEB4"/>
  <w15:chartTrackingRefBased/>
  <w15:docId w15:val="{5D3CA0B2-512C-42CE-B8A5-F3785C0E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74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574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7422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7422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7422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7422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7422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7422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7422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7422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57422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7422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7422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7422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7422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7422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7422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74227"/>
    <w:rPr>
      <w:rFonts w:eastAsiaTheme="majorEastAsia" w:cstheme="majorBidi"/>
      <w:color w:val="272727" w:themeColor="text1" w:themeTint="D8"/>
    </w:rPr>
  </w:style>
  <w:style w:type="paragraph" w:styleId="KonuBal">
    <w:name w:val="Title"/>
    <w:basedOn w:val="Normal"/>
    <w:next w:val="Normal"/>
    <w:link w:val="KonuBalChar"/>
    <w:uiPriority w:val="10"/>
    <w:qFormat/>
    <w:rsid w:val="00574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7422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7422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7422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7422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74227"/>
    <w:rPr>
      <w:i/>
      <w:iCs/>
      <w:color w:val="404040" w:themeColor="text1" w:themeTint="BF"/>
    </w:rPr>
  </w:style>
  <w:style w:type="paragraph" w:styleId="ListeParagraf">
    <w:name w:val="List Paragraph"/>
    <w:basedOn w:val="Normal"/>
    <w:uiPriority w:val="34"/>
    <w:qFormat/>
    <w:rsid w:val="00574227"/>
    <w:pPr>
      <w:ind w:left="720"/>
      <w:contextualSpacing/>
    </w:pPr>
  </w:style>
  <w:style w:type="character" w:styleId="GlVurgulama">
    <w:name w:val="Intense Emphasis"/>
    <w:basedOn w:val="VarsaylanParagrafYazTipi"/>
    <w:uiPriority w:val="21"/>
    <w:qFormat/>
    <w:rsid w:val="00574227"/>
    <w:rPr>
      <w:i/>
      <w:iCs/>
      <w:color w:val="0F4761" w:themeColor="accent1" w:themeShade="BF"/>
    </w:rPr>
  </w:style>
  <w:style w:type="paragraph" w:styleId="GlAlnt">
    <w:name w:val="Intense Quote"/>
    <w:basedOn w:val="Normal"/>
    <w:next w:val="Normal"/>
    <w:link w:val="GlAlntChar"/>
    <w:uiPriority w:val="30"/>
    <w:qFormat/>
    <w:rsid w:val="00574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74227"/>
    <w:rPr>
      <w:i/>
      <w:iCs/>
      <w:color w:val="0F4761" w:themeColor="accent1" w:themeShade="BF"/>
    </w:rPr>
  </w:style>
  <w:style w:type="character" w:styleId="GlBavuru">
    <w:name w:val="Intense Reference"/>
    <w:basedOn w:val="VarsaylanParagrafYazTipi"/>
    <w:uiPriority w:val="32"/>
    <w:qFormat/>
    <w:rsid w:val="00574227"/>
    <w:rPr>
      <w:b/>
      <w:bCs/>
      <w:smallCaps/>
      <w:color w:val="0F4761" w:themeColor="accent1" w:themeShade="BF"/>
      <w:spacing w:val="5"/>
    </w:rPr>
  </w:style>
  <w:style w:type="table" w:styleId="TabloKlavuzu">
    <w:name w:val="Table Grid"/>
    <w:basedOn w:val="NormalTablo"/>
    <w:uiPriority w:val="39"/>
    <w:rsid w:val="00776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62AE"/>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662AE"/>
    <w:rPr>
      <w:b/>
      <w:bCs/>
    </w:rPr>
  </w:style>
  <w:style w:type="paragraph" w:customStyle="1" w:styleId="isselectedend">
    <w:name w:val="isselectedend"/>
    <w:basedOn w:val="Normal"/>
    <w:rsid w:val="005E3E5B"/>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831</TotalTime>
  <Pages>9</Pages>
  <Words>2803</Words>
  <Characters>15981</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99</cp:revision>
  <dcterms:created xsi:type="dcterms:W3CDTF">2026-04-06T14:26:00Z</dcterms:created>
  <dcterms:modified xsi:type="dcterms:W3CDTF">2026-06-03T23:12:00Z</dcterms:modified>
</cp:coreProperties>
</file>